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auto"/>
          <w:lang w:val="en-US" w:eastAsia="zh-CN"/>
        </w:rPr>
        <w:t>河北省教育厅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auto"/>
          <w:lang w:val="en-US" w:eastAsia="zh-CN"/>
        </w:rPr>
        <w:t>关于开展2020年度高校实验室安全检查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auto"/>
          <w:lang w:val="en-US" w:eastAsia="zh-CN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各高等学校：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为深入贯彻党中央、国务院关于安全生产工作的系列重要指示精神，落实教育部关于切实维护高等学校安全稳定的统一部署，确保常态化疫情防控中高校实验室运行安全，保障广大师生人身安全和校园稳定，提升高等学校实验室安全管理水平，根据教育部《关于开展2020年度高等学校教学实验室危险化学品安全管理专项检查的通知》和《关于做好2020年度高等学校科研实验室安全工作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教科技厅函〔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）要求，我厅决定开展高校实验室安全检查工作，现就有关事项通知如下：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一、检查内容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1.实验室安全管理责任体系、规章制度与实际运行情况；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2.实验室安全培训、教育与准入落实情况；</w:t>
      </w:r>
    </w:p>
    <w:p>
      <w:pPr>
        <w:snapToGrid w:val="0"/>
        <w:spacing w:line="360" w:lineRule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3.实验室化学类、生物类、辐射类、机电类等危险源管理体系与实际运行情况；</w:t>
      </w:r>
    </w:p>
    <w:p>
      <w:pPr>
        <w:snapToGrid w:val="0"/>
        <w:spacing w:line="360" w:lineRule="auto"/>
        <w:ind w:firstLine="640" w:firstLineChars="200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4.实验室安全设施与个人防护的配置与保障体系建设情况；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5.实验室安全演练与应急能力建设情况；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6.实验室安全检查与隐患整改落实情况。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具体检查条款见《高等学校实验室安全检查项目表（2020）》（附件2）。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二、组织形式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此次专项检查以高校自查为主，专家抽查为辅。省教育厅成立工作领导小组（领导小组名单见附件1），负责本次实验室安全检查工作。各高校接到通知后，积极开展实验室安全自查自纠行动，认真排查、整改实验室安全隐患，杜绝安全责任事故。在学校自查基础上，此次安全检查工作委托河北省高教学会实验室工作分会组织专家组，抽选部分高等学校进行现场检查，在不影响学校正常教学科研工作前提下，重点查阅实验室危险化学品安全管理的有关文档、查看危险化学品等重大危险源的全流程监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三、工作安排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val="en-US" w:eastAsia="zh-CN"/>
        </w:rPr>
        <w:t>（一）时间安排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请各学校于11月4日前确定一名实验室安全检查联系人，并将学校联系人信息表（附件3）加盖学校公章后，将电子版和扫描件发至邮箱hbsgjc@163.com。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请各高校于11月6日前完成自查工作，并将学校实验室安全自查报告，通过教育部“高校教学实验室安全工作年度报告管理系统”（http://222.27.186.55/gxsys）提交。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11月7日至11月30日期间，检查小组深入到各高校执行实验室安全检查。原则上在校工作1天，提前1-3日通知被查高校，11月30日前完成高校抽检工作。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期间，教育部专家组将对部分学校专项检查工作开展情况进行现场抽检。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val="en-US" w:eastAsia="zh-CN"/>
        </w:rPr>
        <w:t>（二）检查程序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1、听取情况汇报：听取学校实验室安全管理工作总体情况介绍。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2、查阅相关资料：查看学校实验室安全管理有关责任体系、规章制度、危险化学品管理情况、安全宣传教育情况、安全检查和整改情况等。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3、实施现场检查：根据学校提供的实验室名单，选定若干实验室进行现场检查。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4、检查意见反馈：检查专家组向高校口头反馈现场检查情况，检查后形成正式的书面报告并通知高校。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四、总结阶段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检查组检查完毕后，省教育厅将适时组织总结交流会议，阶段性总结高校实验室安全检查工作，反馈安全检查情况。对存在重大安全隐患的实验室将督促学校采取措施并进行限期整改。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省教育厅联系人：高明、张建荣；电话：0311-66005128、66005153；邮箱：hbsgjc@163.com；地址：河北省石家庄市中山西路449号。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河北省高教学会实验室工作分会联系人：张晓瑜；电话：0312-5079577、13473229818（微信同号）；邮箱：syb@hbu.edu.cn。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附件：1.河北省高等学校实验室安全检查工作领导小组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2.高等学校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实验室安全检查项目表（2020）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3.高等学校实验室安全检查联系人信息表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           河北省教育厅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             2020年11月3日</w:t>
      </w:r>
    </w:p>
    <w:p>
      <w:pPr>
        <w:spacing w:line="540" w:lineRule="exact"/>
        <w:rPr>
          <w:rFonts w:hint="eastAsia" w:ascii="方正仿宋_GBK" w:hAnsi="宋体" w:eastAsia="方正仿宋_GBK"/>
          <w:sz w:val="32"/>
          <w:szCs w:val="32"/>
        </w:rPr>
      </w:pPr>
    </w:p>
    <w:p>
      <w:pPr>
        <w:spacing w:line="540" w:lineRule="exact"/>
        <w:rPr>
          <w:rFonts w:hint="eastAsia" w:ascii="方正仿宋_GBK" w:hAnsi="宋体" w:eastAsia="方正仿宋_GBK"/>
          <w:sz w:val="32"/>
          <w:szCs w:val="32"/>
        </w:rPr>
      </w:pPr>
    </w:p>
    <w:p>
      <w:pPr>
        <w:spacing w:line="540" w:lineRule="exact"/>
        <w:rPr>
          <w:rFonts w:hint="eastAsia" w:ascii="方正仿宋_GBK" w:hAnsi="宋体" w:eastAsia="方正仿宋_GBK"/>
          <w:sz w:val="32"/>
          <w:szCs w:val="32"/>
        </w:rPr>
      </w:pPr>
    </w:p>
    <w:p>
      <w:pPr>
        <w:spacing w:line="540" w:lineRule="exact"/>
        <w:rPr>
          <w:rFonts w:hint="eastAsia" w:ascii="方正仿宋_GBK" w:hAnsi="宋体" w:eastAsia="方正仿宋_GBK"/>
          <w:sz w:val="32"/>
          <w:szCs w:val="32"/>
        </w:rPr>
      </w:pPr>
    </w:p>
    <w:p>
      <w:pPr>
        <w:spacing w:line="540" w:lineRule="exact"/>
        <w:rPr>
          <w:rFonts w:hint="eastAsia" w:ascii="方正仿宋_GBK" w:hAnsi="宋体" w:eastAsia="方正仿宋_GBK"/>
          <w:sz w:val="32"/>
          <w:szCs w:val="32"/>
        </w:rPr>
      </w:pPr>
    </w:p>
    <w:p>
      <w:pPr>
        <w:spacing w:line="540" w:lineRule="exact"/>
        <w:rPr>
          <w:rFonts w:hint="eastAsia" w:ascii="方正仿宋_GBK" w:hAnsi="宋体" w:eastAsia="方正仿宋_GBK"/>
          <w:sz w:val="32"/>
          <w:szCs w:val="32"/>
        </w:rPr>
      </w:pPr>
    </w:p>
    <w:p>
      <w:pPr>
        <w:spacing w:line="540" w:lineRule="exact"/>
        <w:rPr>
          <w:rFonts w:hint="eastAsia" w:ascii="方正仿宋_GBK" w:hAnsi="宋体" w:eastAsia="方正仿宋_GBK"/>
          <w:sz w:val="32"/>
          <w:szCs w:val="32"/>
        </w:rPr>
      </w:pPr>
    </w:p>
    <w:p>
      <w:pPr>
        <w:spacing w:line="540" w:lineRule="exact"/>
        <w:rPr>
          <w:rFonts w:hint="eastAsia" w:ascii="方正仿宋_GBK" w:hAnsi="宋体" w:eastAsia="方正仿宋_GBK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attachedTemplate r:id="rId1"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A5452"/>
    <w:rsid w:val="000127A4"/>
    <w:rsid w:val="00143328"/>
    <w:rsid w:val="00230A4D"/>
    <w:rsid w:val="002624F8"/>
    <w:rsid w:val="002F60A2"/>
    <w:rsid w:val="00341232"/>
    <w:rsid w:val="003C01F0"/>
    <w:rsid w:val="004443FA"/>
    <w:rsid w:val="004759B5"/>
    <w:rsid w:val="004C4751"/>
    <w:rsid w:val="004E4F3C"/>
    <w:rsid w:val="00571A27"/>
    <w:rsid w:val="005B2669"/>
    <w:rsid w:val="00626591"/>
    <w:rsid w:val="006F0260"/>
    <w:rsid w:val="007F7EEE"/>
    <w:rsid w:val="00A42C45"/>
    <w:rsid w:val="00A95FFB"/>
    <w:rsid w:val="00BF65A6"/>
    <w:rsid w:val="00C6148F"/>
    <w:rsid w:val="00D52706"/>
    <w:rsid w:val="00DC416D"/>
    <w:rsid w:val="00EC6C48"/>
    <w:rsid w:val="00EF2F89"/>
    <w:rsid w:val="00F15127"/>
    <w:rsid w:val="00F81DBC"/>
    <w:rsid w:val="07EC3B50"/>
    <w:rsid w:val="0D0A5452"/>
    <w:rsid w:val="3F024346"/>
    <w:rsid w:val="41A71632"/>
    <w:rsid w:val="43AC4C6A"/>
    <w:rsid w:val="5C1C4958"/>
    <w:rsid w:val="7C57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iPriority w:val="0"/>
    <w:pPr>
      <w:snapToGrid w:val="0"/>
    </w:pPr>
    <w:rPr>
      <w:rFonts w:ascii="Times New Roman" w:hAnsi="Times New Roman" w:eastAsia="等线"/>
      <w:kern w:val="0"/>
      <w:sz w:val="24"/>
      <w:szCs w:val="20"/>
      <w:lang w:val="en-GB" w:eastAsia="en-US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locked/>
    <w:uiPriority w:val="0"/>
    <w:rPr>
      <w:rFonts w:ascii="Times New Roman" w:hAnsi="Times New Roman" w:eastAsia="等线" w:cs="Times New Roman"/>
      <w:kern w:val="0"/>
      <w:sz w:val="20"/>
      <w:szCs w:val="20"/>
      <w:lang w:val="en-GB" w:eastAsia="en-US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32418;&#22836;&#20449;&#3154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红头信笺.wpt</Template>
  <Company>edianzu.com</Company>
  <Pages>1</Pages>
  <Words>1</Words>
  <Characters>11</Characters>
  <Lines>1</Lines>
  <Paragraphs>1</Paragraphs>
  <TotalTime>5</TotalTime>
  <ScaleCrop>false</ScaleCrop>
  <LinksUpToDate>false</LinksUpToDate>
  <CharactersWithSpaces>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2018-08-22T08:26:00Z</dcterms:created>
  <dc:creator>Administrator</dc:creator>
  <cp:lastModifiedBy>涣瑶</cp:lastModifiedBy>
  <dcterms:modified xsi:type="dcterms:W3CDTF">2020-11-03T06:38:42Z</dcterms:modified>
  <dc:title>河北省教育厅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