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华文行楷" w:hAnsi="黑体" w:eastAsia="华文行楷"/>
          <w:color w:val="FF0000"/>
          <w:sz w:val="84"/>
          <w:szCs w:val="84"/>
        </w:rPr>
      </w:pPr>
    </w:p>
    <w:p>
      <w:pPr>
        <w:jc w:val="center"/>
        <w:rPr>
          <w:rFonts w:ascii="华文行楷" w:hAnsi="黑体" w:eastAsia="华文行楷"/>
          <w:color w:val="FF0000"/>
          <w:spacing w:val="16"/>
          <w:sz w:val="100"/>
          <w:szCs w:val="100"/>
        </w:rPr>
      </w:pPr>
      <w:r>
        <w:rPr>
          <w:rFonts w:hint="eastAsia" w:ascii="华文行楷" w:hAnsi="黑体" w:eastAsia="华文行楷"/>
          <w:color w:val="FF0000"/>
          <w:spacing w:val="16"/>
          <w:sz w:val="100"/>
          <w:szCs w:val="100"/>
        </w:rPr>
        <w:t>河北传媒学院文件</w:t>
      </w:r>
    </w:p>
    <w:p>
      <w:pPr>
        <w:spacing w:line="500" w:lineRule="exact"/>
        <w:jc w:val="center"/>
        <w:rPr>
          <w:rFonts w:ascii="仿宋_GB2312" w:eastAsia="仿宋_GB2312"/>
          <w:i/>
          <w:sz w:val="32"/>
          <w:szCs w:val="32"/>
        </w:rPr>
      </w:pPr>
    </w:p>
    <w:p>
      <w:pPr>
        <w:spacing w:line="500" w:lineRule="exact"/>
        <w:jc w:val="both"/>
        <w:rPr>
          <w:rFonts w:hint="eastAsia" w:ascii="仿宋_GB2312" w:eastAsia="仿宋_GB2312"/>
          <w:sz w:val="32"/>
          <w:szCs w:val="32"/>
        </w:rPr>
      </w:pPr>
    </w:p>
    <w:p>
      <w:pPr>
        <w:spacing w:line="500" w:lineRule="exact"/>
        <w:jc w:val="center"/>
        <w:rPr>
          <w:sz w:val="28"/>
        </w:rPr>
      </w:pPr>
      <w:r>
        <w:rPr>
          <w:rFonts w:hint="eastAsia" w:ascii="仿宋_GB2312" w:eastAsia="仿宋_GB2312"/>
          <w:sz w:val="32"/>
          <w:szCs w:val="32"/>
        </w:rPr>
        <w:t>院</w:t>
      </w:r>
      <w:r>
        <w:rPr>
          <w:rFonts w:hint="eastAsia" w:ascii="仿宋_GB2312" w:eastAsia="仿宋_GB2312"/>
          <w:sz w:val="32"/>
          <w:szCs w:val="32"/>
          <w:lang w:eastAsia="zh-CN"/>
        </w:rPr>
        <w:t>教</w:t>
      </w:r>
      <w:r>
        <w:rPr>
          <w:rFonts w:hint="eastAsia"/>
          <w:b/>
          <w:sz w:val="32"/>
          <w:szCs w:val="32"/>
        </w:rPr>
        <w:t>〔</w:t>
      </w:r>
      <w:r>
        <w:rPr>
          <w:sz w:val="32"/>
          <w:szCs w:val="32"/>
        </w:rPr>
        <w:t>20</w:t>
      </w:r>
      <w:r>
        <w:rPr>
          <w:rFonts w:hint="eastAsia"/>
          <w:sz w:val="32"/>
          <w:szCs w:val="32"/>
        </w:rPr>
        <w:t>15</w:t>
      </w:r>
      <w:r>
        <w:rPr>
          <w:rFonts w:hint="eastAsia"/>
          <w:b/>
          <w:sz w:val="32"/>
          <w:szCs w:val="32"/>
        </w:rPr>
        <w:t>〕</w:t>
      </w:r>
      <w:r>
        <w:rPr>
          <w:rFonts w:hint="eastAsia"/>
          <w:b/>
          <w:sz w:val="32"/>
          <w:szCs w:val="32"/>
          <w:lang w:val="en-US" w:eastAsia="zh-CN"/>
        </w:rPr>
        <w:t>6</w:t>
      </w:r>
      <w:r>
        <w:rPr>
          <w:rFonts w:hint="eastAsia" w:ascii="仿宋_GB2312" w:eastAsia="仿宋_GB2312"/>
          <w:sz w:val="32"/>
          <w:szCs w:val="32"/>
        </w:rPr>
        <w:t>号</w:t>
      </w:r>
    </w:p>
    <w:p>
      <w:pPr>
        <w:spacing w:line="500" w:lineRule="exact"/>
        <w:jc w:val="both"/>
        <w:rPr>
          <w:rFonts w:hint="eastAsia" w:ascii="仿宋_GB2312" w:eastAsia="仿宋_GB2312"/>
          <w:sz w:val="32"/>
          <w:szCs w:val="32"/>
        </w:rPr>
      </w:pPr>
    </w:p>
    <w:p>
      <w:pPr>
        <w:tabs>
          <w:tab w:val="left" w:pos="885"/>
          <w:tab w:val="center" w:pos="4252"/>
        </w:tabs>
        <w:spacing w:line="400" w:lineRule="exact"/>
        <w:jc w:val="left"/>
        <w:rPr>
          <w:rFonts w:hint="eastAsia"/>
          <w:color w:val="FF0000"/>
          <w:sz w:val="32"/>
          <w:szCs w:val="32"/>
          <w:lang w:eastAsia="zh-CN"/>
        </w:rPr>
      </w:pPr>
      <w:r>
        <w:rPr>
          <w:rFonts w:ascii="Calibri" w:hAnsi="Calibri" w:eastAsia="宋体" w:cs="Times New Roman"/>
          <w:color w:val="FF0000"/>
          <w:kern w:val="2"/>
          <w:sz w:val="32"/>
          <w:szCs w:val="22"/>
          <w:lang w:val="en-US" w:eastAsia="zh-CN" w:bidi="ar-SA"/>
        </w:rPr>
        <w:pict>
          <v:line id="直线 5" o:spid="_x0000_s1027" style="position:absolute;left:0;margin-left:-2.2pt;margin-top:5.05pt;height:0.9pt;width:411.75pt;rotation:0f;z-index:251658240;" o:ole="f" fillcolor="#FFFFFF" filled="f" o:preferrelative="t" stroked="t" coordsize="21600,21600">
            <v:fill on="f" color2="#FFFFFF" focus="0%"/>
            <v:stroke weight="1.5pt" color="#FF0000" color2="#FFFFFF" miterlimit="2"/>
            <v:imagedata gain="65536f" blacklevel="0f" gamma="0"/>
            <o:lock v:ext="edit" position="f" selection="f" grouping="f" rotation="f" cropping="f" text="f" aspectratio="f"/>
          </v:line>
        </w:pict>
      </w:r>
      <w:r>
        <w:rPr>
          <w:rFonts w:hint="eastAsia"/>
          <w:color w:val="FF0000"/>
          <w:sz w:val="32"/>
          <w:szCs w:val="32"/>
          <w:lang w:eastAsia="zh-CN"/>
        </w:rPr>
        <w:tab/>
      </w:r>
      <w:r>
        <w:rPr>
          <w:rFonts w:hint="eastAsia"/>
          <w:color w:val="FF0000"/>
          <w:sz w:val="32"/>
          <w:szCs w:val="32"/>
          <w:lang w:eastAsia="zh-CN"/>
        </w:rPr>
        <w:tab/>
      </w:r>
    </w:p>
    <w:p>
      <w:pPr>
        <w:tabs>
          <w:tab w:val="left" w:pos="885"/>
          <w:tab w:val="center" w:pos="4252"/>
        </w:tabs>
        <w:spacing w:line="400" w:lineRule="exact"/>
        <w:jc w:val="left"/>
        <w:rPr>
          <w:rFonts w:hint="eastAsia"/>
          <w:color w:val="FF0000"/>
          <w:sz w:val="32"/>
          <w:szCs w:val="32"/>
          <w:lang w:eastAsia="zh-CN"/>
        </w:rPr>
      </w:pPr>
    </w:p>
    <w:p>
      <w:pPr>
        <w:widowControl w:val="0"/>
        <w:wordWrap/>
        <w:adjustRightInd/>
        <w:snapToGrid/>
        <w:spacing w:line="640" w:lineRule="exact"/>
        <w:ind w:right="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河北传媒学院</w:t>
      </w:r>
    </w:p>
    <w:p>
      <w:pPr>
        <w:widowControl w:val="0"/>
        <w:wordWrap/>
        <w:adjustRightInd/>
        <w:snapToGrid/>
        <w:spacing w:line="640" w:lineRule="exact"/>
        <w:ind w:right="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学科专业带头人及骨干教师培育办法</w:t>
      </w:r>
    </w:p>
    <w:p>
      <w:pPr>
        <w:wordWrap/>
        <w:spacing w:line="360" w:lineRule="auto"/>
        <w:ind w:left="0" w:leftChars="0" w:right="0"/>
        <w:jc w:val="center"/>
        <w:outlineLvl w:val="9"/>
        <w:rPr>
          <w:rFonts w:hint="eastAsia" w:ascii="宋体" w:hAnsi="宋体" w:eastAsia="宋体" w:cs="宋体"/>
          <w:b/>
          <w:sz w:val="44"/>
          <w:szCs w:val="44"/>
        </w:rPr>
      </w:pP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为进一步加大人才培养力度，努力培养造就一批中青年学科专业带头人和骨干教师，根据我校师资队伍建设规划，结合实际，特制定本办法。</w:t>
      </w:r>
    </w:p>
    <w:p>
      <w:pPr>
        <w:spacing w:line="560" w:lineRule="exact"/>
        <w:ind w:firstLine="600" w:firstLineChars="200"/>
        <w:rPr>
          <w:rFonts w:hint="eastAsia" w:ascii="黑体" w:hAnsi="黑体" w:eastAsia="黑体" w:cs="黑体"/>
          <w:bCs/>
          <w:color w:val="000000"/>
          <w:spacing w:val="-10"/>
          <w:sz w:val="32"/>
          <w:szCs w:val="32"/>
        </w:rPr>
      </w:pPr>
      <w:r>
        <w:rPr>
          <w:rFonts w:hint="eastAsia" w:ascii="黑体" w:hAnsi="黑体" w:eastAsia="黑体" w:cs="黑体"/>
          <w:bCs/>
          <w:color w:val="000000"/>
          <w:spacing w:val="-10"/>
          <w:sz w:val="32"/>
          <w:szCs w:val="32"/>
        </w:rPr>
        <w:t>一、原则和目标</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坚持“择优遴选，积极扶持，严格考核，动态管理，确保质量”的原则，努力培养造就一支在本学科专业领域有一定学术地位，在省内同行中有一定影响，业务精湛、师德高尚、治学严谨、团结合作、能力突出、具有开拓创新精神的中青年学科专业带头人骨干教师队伍。</w:t>
      </w:r>
    </w:p>
    <w:p>
      <w:pPr>
        <w:spacing w:line="560" w:lineRule="exact"/>
        <w:ind w:firstLine="600" w:firstLineChars="200"/>
        <w:rPr>
          <w:rFonts w:hint="eastAsia" w:ascii="黑体" w:hAnsi="黑体" w:eastAsia="黑体" w:cs="黑体"/>
          <w:bCs/>
          <w:color w:val="000000"/>
          <w:spacing w:val="-10"/>
          <w:sz w:val="32"/>
          <w:szCs w:val="32"/>
        </w:rPr>
      </w:pPr>
      <w:r>
        <w:rPr>
          <w:rFonts w:hint="eastAsia" w:ascii="黑体" w:hAnsi="黑体" w:eastAsia="黑体" w:cs="黑体"/>
          <w:bCs/>
          <w:color w:val="000000"/>
          <w:spacing w:val="-10"/>
          <w:sz w:val="32"/>
          <w:szCs w:val="32"/>
        </w:rPr>
        <w:t>二、选拔范围</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我校从事一线教学工作，业绩突出，有较大发展潜力的中青年教师。选拔时，要着眼于学术梯队和团队建设，并向重点学科倾斜。</w:t>
      </w:r>
    </w:p>
    <w:p>
      <w:pPr>
        <w:spacing w:line="560" w:lineRule="exact"/>
        <w:ind w:firstLine="600" w:firstLineChars="200"/>
        <w:rPr>
          <w:rFonts w:hint="eastAsia" w:ascii="黑体" w:hAnsi="黑体" w:eastAsia="黑体" w:cs="黑体"/>
          <w:bCs/>
          <w:color w:val="000000"/>
          <w:spacing w:val="-10"/>
          <w:sz w:val="32"/>
          <w:szCs w:val="32"/>
        </w:rPr>
      </w:pPr>
      <w:r>
        <w:rPr>
          <w:rFonts w:hint="eastAsia" w:ascii="黑体" w:hAnsi="黑体" w:eastAsia="黑体" w:cs="黑体"/>
          <w:bCs/>
          <w:color w:val="000000"/>
          <w:spacing w:val="-10"/>
          <w:sz w:val="32"/>
          <w:szCs w:val="32"/>
        </w:rPr>
        <w:t>三、选拔比例和培养周期</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中青年学科专业带头人和骨干教师数量分别保持在教师总数的4%和12%左右，每两年选拔一次，选拔比例分别为教师总数的2%和6%左右，培养周期为四年。</w:t>
      </w:r>
    </w:p>
    <w:p>
      <w:pPr>
        <w:spacing w:line="560" w:lineRule="exact"/>
        <w:ind w:firstLine="600" w:firstLineChars="200"/>
        <w:rPr>
          <w:rFonts w:hint="eastAsia" w:ascii="黑体" w:hAnsi="黑体" w:eastAsia="黑体" w:cs="黑体"/>
          <w:bCs/>
          <w:color w:val="000000"/>
          <w:spacing w:val="-10"/>
          <w:sz w:val="32"/>
          <w:szCs w:val="32"/>
        </w:rPr>
      </w:pPr>
      <w:r>
        <w:rPr>
          <w:rFonts w:hint="eastAsia" w:ascii="黑体" w:hAnsi="黑体" w:eastAsia="黑体" w:cs="黑体"/>
          <w:bCs/>
          <w:color w:val="000000"/>
          <w:spacing w:val="-10"/>
          <w:sz w:val="32"/>
          <w:szCs w:val="32"/>
        </w:rPr>
        <w:t>四、选拔条件</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rPr>
        <w:t>热爱教育事业、事业心强、作风正派；为人师表，教书育人，具有团结协作精神和相应的组织、管理能力。</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rPr>
        <w:t>无学术不端行为，治学严谨，学术思想活跃，富有创新精神。在本学科专业领域具有较为坚实而系统的基础理论和专业知识，研究方向明确，能够及时掌握本学科专业发展动态。</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rPr>
        <w:t>学科专业带头人培养对象须是具有副高以上专业技术职务的教师(个别紧缺专业可放宽到讲师职称)；骨干教师须是具有硕士以上学位且具有中级以上专业技术职务的教师或具有博士学位的教师，选拔当年年龄在40周岁以下。</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rPr>
        <w:t>独立承担过2门及以上主干课程（其中一门为基础课或专业基础课）的教学任务；教学效果良好，近三年无教学事故；年度考核均为合格以上。</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（五）</w:t>
      </w:r>
      <w:r>
        <w:rPr>
          <w:rFonts w:hint="eastAsia" w:ascii="仿宋_GB2312" w:hAnsi="仿宋_GB2312" w:eastAsia="仿宋_GB2312" w:cs="仿宋_GB2312"/>
          <w:kern w:val="0"/>
          <w:sz w:val="32"/>
          <w:szCs w:val="32"/>
        </w:rPr>
        <w:t>近3年科研、教研和服务社会工作成绩突出。</w:t>
      </w:r>
    </w:p>
    <w:p>
      <w:pPr>
        <w:spacing w:line="560" w:lineRule="exact"/>
        <w:ind w:firstLine="600" w:firstLineChars="200"/>
        <w:rPr>
          <w:rFonts w:hint="eastAsia" w:ascii="黑体" w:hAnsi="黑体" w:eastAsia="黑体" w:cs="黑体"/>
          <w:bCs/>
          <w:color w:val="000000"/>
          <w:spacing w:val="-10"/>
          <w:sz w:val="32"/>
          <w:szCs w:val="32"/>
        </w:rPr>
      </w:pPr>
      <w:r>
        <w:rPr>
          <w:rFonts w:hint="eastAsia" w:ascii="黑体" w:hAnsi="黑体" w:eastAsia="黑体" w:cs="黑体"/>
          <w:bCs/>
          <w:color w:val="000000"/>
          <w:spacing w:val="-10"/>
          <w:sz w:val="32"/>
          <w:szCs w:val="32"/>
        </w:rPr>
        <w:t>五、选拔程序</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rPr>
        <w:t>申请人自愿提出书面申请</w:t>
      </w:r>
      <w:r>
        <w:rPr>
          <w:rFonts w:hint="eastAsia" w:ascii="仿宋_GB2312" w:hAnsi="仿宋_GB2312" w:eastAsia="仿宋_GB2312" w:cs="仿宋_GB2312"/>
          <w:kern w:val="0"/>
          <w:sz w:val="32"/>
          <w:szCs w:val="32"/>
          <w:lang w:eastAsia="zh-CN"/>
        </w:rPr>
        <w:t>（填写《河北传媒学院</w:t>
      </w:r>
      <w:r>
        <w:rPr>
          <w:rFonts w:hint="eastAsia" w:ascii="仿宋_GB2312" w:hAnsi="仿宋_GB2312" w:eastAsia="仿宋_GB2312" w:cs="仿宋_GB2312"/>
          <w:kern w:val="0"/>
          <w:sz w:val="32"/>
          <w:szCs w:val="32"/>
        </w:rPr>
        <w:t>学科专业带头人</w:t>
      </w:r>
      <w:r>
        <w:rPr>
          <w:rFonts w:hint="eastAsia" w:ascii="仿宋_GB2312" w:hAnsi="仿宋_GB2312" w:eastAsia="仿宋_GB2312" w:cs="仿宋_GB2312"/>
          <w:kern w:val="0"/>
          <w:sz w:val="32"/>
          <w:szCs w:val="32"/>
          <w:lang w:eastAsia="zh-CN"/>
        </w:rPr>
        <w:t>及</w:t>
      </w:r>
      <w:bookmarkStart w:id="0" w:name="_GoBack"/>
      <w:bookmarkEnd w:id="0"/>
      <w:r>
        <w:rPr>
          <w:rFonts w:hint="eastAsia" w:ascii="仿宋_GB2312" w:hAnsi="仿宋_GB2312" w:eastAsia="仿宋_GB2312" w:cs="仿宋_GB2312"/>
          <w:kern w:val="0"/>
          <w:sz w:val="32"/>
          <w:szCs w:val="32"/>
        </w:rPr>
        <w:t>骨干教师</w:t>
      </w:r>
      <w:r>
        <w:rPr>
          <w:rFonts w:hint="eastAsia" w:ascii="仿宋_GB2312" w:hAnsi="仿宋_GB2312" w:eastAsia="仿宋_GB2312" w:cs="仿宋_GB2312"/>
          <w:kern w:val="0"/>
          <w:sz w:val="32"/>
          <w:szCs w:val="32"/>
          <w:lang w:eastAsia="zh-CN"/>
        </w:rPr>
        <w:t>申请表》见附件）</w:t>
      </w:r>
      <w:r>
        <w:rPr>
          <w:rFonts w:hint="eastAsia" w:ascii="仿宋_GB2312" w:hAnsi="仿宋_GB2312" w:eastAsia="仿宋_GB2312" w:cs="仿宋_GB2312"/>
          <w:kern w:val="0"/>
          <w:sz w:val="32"/>
          <w:szCs w:val="32"/>
        </w:rPr>
        <w:t>，所在单位在充分听取教师意见的基础上，对申请人的政治思想、教学科研能力、工作实绩等进行全面评议，并写出推荐意见。</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rPr>
        <w:t>各院（部）根据本单位学术梯队建设的需要，严格对照条件进行评选推荐。本人提供近3年代表本人学术水平的教学、科研、教研和服务社会工作情况以及奖励、考核材料。</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（三）人</w:t>
      </w:r>
      <w:r>
        <w:rPr>
          <w:rFonts w:hint="eastAsia" w:ascii="仿宋_GB2312" w:hAnsi="仿宋_GB2312" w:eastAsia="仿宋_GB2312" w:cs="仿宋_GB2312"/>
          <w:kern w:val="0"/>
          <w:sz w:val="32"/>
          <w:szCs w:val="32"/>
        </w:rPr>
        <w:t>事处、</w:t>
      </w:r>
      <w:r>
        <w:rPr>
          <w:rFonts w:hint="eastAsia" w:ascii="仿宋_GB2312" w:hAnsi="仿宋_GB2312" w:eastAsia="仿宋_GB2312" w:cs="仿宋_GB2312"/>
          <w:kern w:val="0"/>
          <w:sz w:val="32"/>
          <w:szCs w:val="32"/>
          <w:lang w:eastAsia="zh-CN"/>
        </w:rPr>
        <w:t>教师发展中心</w:t>
      </w:r>
      <w:r>
        <w:rPr>
          <w:rFonts w:hint="eastAsia" w:ascii="仿宋_GB2312" w:hAnsi="仿宋_GB2312" w:eastAsia="仿宋_GB2312" w:cs="仿宋_GB2312"/>
          <w:kern w:val="0"/>
          <w:sz w:val="32"/>
          <w:szCs w:val="32"/>
        </w:rPr>
        <w:t>、产学研合作处对口审查申报材料。</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rPr>
        <w:t>学校组织进行评审。</w:t>
      </w:r>
    </w:p>
    <w:p>
      <w:pPr>
        <w:spacing w:line="560" w:lineRule="exact"/>
        <w:ind w:firstLine="600" w:firstLineChars="200"/>
        <w:rPr>
          <w:rFonts w:hint="eastAsia" w:ascii="黑体" w:hAnsi="黑体" w:eastAsia="黑体" w:cs="黑体"/>
          <w:bCs/>
          <w:color w:val="000000"/>
          <w:spacing w:val="-10"/>
          <w:sz w:val="32"/>
          <w:szCs w:val="32"/>
        </w:rPr>
      </w:pPr>
      <w:r>
        <w:rPr>
          <w:rFonts w:hint="eastAsia" w:ascii="黑体" w:hAnsi="黑体" w:eastAsia="黑体" w:cs="黑体"/>
          <w:bCs/>
          <w:color w:val="000000"/>
          <w:spacing w:val="-10"/>
          <w:sz w:val="32"/>
          <w:szCs w:val="32"/>
        </w:rPr>
        <w:t>六、培养措施</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（一）制订培养计划</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培养对象在学校指导下，认真研究制订培养计划。培养计划包括培养方向、分年度教学科研育人目标、培养期目标、培养措施以及学术梯队建设规划等。经学校审定后，报教师发展中心备案，作为考核和管理的依据。</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（二）提供必要条件</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校每年提供学科专业带头人培养对象和骨干教师培养经费分别为每人8000元和4000元，主要用于学术交流和进修提高等；有计划地组织参与社会实践和相关考察活动，安排学术假（主要利用寒暑假），支持进行学术交流活动等；在科研立项上倾斜，为开展科研、教研工作创造条件。</w:t>
      </w:r>
    </w:p>
    <w:p>
      <w:pPr>
        <w:spacing w:line="560" w:lineRule="exact"/>
        <w:ind w:firstLine="600" w:firstLineChars="200"/>
        <w:rPr>
          <w:rFonts w:hint="eastAsia" w:ascii="黑体" w:hAnsi="黑体" w:eastAsia="黑体" w:cs="黑体"/>
          <w:bCs/>
          <w:color w:val="000000"/>
          <w:spacing w:val="-10"/>
          <w:sz w:val="32"/>
          <w:szCs w:val="32"/>
        </w:rPr>
      </w:pPr>
      <w:r>
        <w:rPr>
          <w:rFonts w:hint="eastAsia" w:ascii="黑体" w:hAnsi="黑体" w:eastAsia="黑体" w:cs="黑体"/>
          <w:bCs/>
          <w:color w:val="000000"/>
          <w:spacing w:val="-10"/>
          <w:sz w:val="32"/>
          <w:szCs w:val="32"/>
        </w:rPr>
        <w:t>七、考核管理</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（一）考核制度</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对学科专业带头人和骨干教师实行严格考核和动态管理。考核工作采取平时跟踪考核、年度考核、中期考核（满2周年）和期满综合考核相结合，切实加强考核与管理。</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（二）考核等级</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年度考核和中期考核的等级为合格和不合格，期满考核的等级为优秀、合格和不合格。</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）考核结果使用</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凡</w:t>
      </w:r>
      <w:r>
        <w:rPr>
          <w:rFonts w:hint="eastAsia" w:ascii="仿宋_GB2312" w:hAnsi="仿宋_GB2312" w:eastAsia="仿宋_GB2312" w:cs="仿宋_GB2312"/>
          <w:kern w:val="0"/>
          <w:sz w:val="32"/>
          <w:szCs w:val="32"/>
        </w:rPr>
        <w:t>考核不合格者，取消培养资格</w:t>
      </w:r>
      <w:r>
        <w:rPr>
          <w:rFonts w:hint="eastAsia" w:ascii="仿宋_GB2312" w:hAnsi="仿宋_GB2312" w:eastAsia="仿宋_GB2312" w:cs="仿宋_GB2312"/>
          <w:kern w:val="0"/>
          <w:sz w:val="32"/>
          <w:szCs w:val="32"/>
          <w:lang w:eastAsia="zh-CN"/>
        </w:rPr>
        <w:t>，不再资助培养费</w:t>
      </w:r>
      <w:r>
        <w:rPr>
          <w:rFonts w:hint="eastAsia" w:ascii="仿宋_GB2312" w:hAnsi="仿宋_GB2312" w:eastAsia="仿宋_GB2312" w:cs="仿宋_GB2312"/>
          <w:kern w:val="0"/>
          <w:sz w:val="32"/>
          <w:szCs w:val="32"/>
        </w:rPr>
        <w:t>。</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2.期满考核优秀的，作为考核评优、晋职晋级、外出进修和优先推荐入选省级优秀人才等重要依据。</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kern w:val="0"/>
          <w:sz w:val="32"/>
          <w:szCs w:val="32"/>
          <w:lang w:eastAsia="zh-CN"/>
        </w:rPr>
        <w:t>其它有关规定</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1.建立学科专业带头人和骨干教师业务档案。将培养计划、考核情况等材料载入本人业务档案，作为考核、晋职晋级的依据。</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2.申请人应根据本人的学历和职称情况就高确定入选类别。培养期满的中青年学科专业带头人培养对象和优秀中青年骨干教师不再参加同层次人才的遴选。</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3.培养费定向支出、包干使用</w:t>
      </w:r>
      <w:r>
        <w:rPr>
          <w:rFonts w:hint="eastAsia" w:ascii="仿宋_GB2312" w:hAnsi="仿宋_GB2312" w:eastAsia="仿宋_GB2312" w:cs="仿宋_GB2312"/>
          <w:kern w:val="0"/>
          <w:sz w:val="32"/>
          <w:szCs w:val="32"/>
          <w:lang w:eastAsia="zh-CN"/>
        </w:rPr>
        <w:t>。</w:t>
      </w:r>
    </w:p>
    <w:p>
      <w:pPr>
        <w:spacing w:line="560" w:lineRule="exact"/>
        <w:ind w:firstLine="600" w:firstLineChars="200"/>
        <w:rPr>
          <w:rFonts w:hint="eastAsia" w:ascii="黑体" w:hAnsi="黑体" w:eastAsia="黑体" w:cs="黑体"/>
          <w:bCs/>
          <w:color w:val="000000"/>
          <w:spacing w:val="-10"/>
          <w:sz w:val="32"/>
          <w:szCs w:val="32"/>
        </w:rPr>
      </w:pPr>
      <w:r>
        <w:rPr>
          <w:rFonts w:hint="eastAsia" w:ascii="黑体" w:hAnsi="黑体" w:eastAsia="黑体" w:cs="黑体"/>
          <w:bCs/>
          <w:color w:val="000000"/>
          <w:spacing w:val="-10"/>
          <w:sz w:val="32"/>
          <w:szCs w:val="32"/>
        </w:rPr>
        <w:t>八、本办法自发布之日起执行，由教师发展中心负责解释。</w:t>
      </w:r>
    </w:p>
    <w:p>
      <w:pPr>
        <w:spacing w:line="560" w:lineRule="exac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（此页无正文）</w:t>
      </w:r>
    </w:p>
    <w:p>
      <w:pPr>
        <w:spacing w:line="560" w:lineRule="exact"/>
        <w:ind w:firstLine="600" w:firstLineChars="200"/>
        <w:rPr>
          <w:rFonts w:hint="eastAsia" w:ascii="仿宋_GB2312" w:hAnsi="仿宋_GB2312" w:eastAsia="仿宋_GB2312" w:cs="仿宋_GB2312"/>
          <w:kern w:val="0"/>
          <w:sz w:val="32"/>
          <w:szCs w:val="32"/>
          <w:lang w:eastAsia="zh-CN"/>
        </w:rPr>
      </w:pPr>
    </w:p>
    <w:p>
      <w:pPr>
        <w:spacing w:line="560" w:lineRule="exact"/>
        <w:ind w:firstLine="600" w:firstLineChars="200"/>
        <w:rPr>
          <w:rFonts w:hint="eastAsia" w:ascii="仿宋_GB2312" w:hAnsi="仿宋_GB2312" w:eastAsia="仿宋_GB2312" w:cs="仿宋_GB2312"/>
          <w:kern w:val="0"/>
          <w:sz w:val="32"/>
          <w:szCs w:val="32"/>
          <w:lang w:eastAsia="zh-CN"/>
        </w:rPr>
      </w:pPr>
    </w:p>
    <w:p>
      <w:pPr>
        <w:spacing w:line="560" w:lineRule="exact"/>
        <w:ind w:firstLine="600" w:firstLineChars="200"/>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二〇一五年</w:t>
      </w: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eastAsia="zh-CN"/>
        </w:rPr>
        <w:t>十四</w:t>
      </w:r>
      <w:r>
        <w:rPr>
          <w:rFonts w:hint="eastAsia" w:ascii="仿宋_GB2312" w:hAnsi="仿宋_GB2312" w:eastAsia="仿宋_GB2312" w:cs="仿宋_GB2312"/>
          <w:kern w:val="0"/>
          <w:sz w:val="32"/>
          <w:szCs w:val="32"/>
        </w:rPr>
        <w:t>日</w:t>
      </w:r>
      <w:r>
        <w:t xml:space="preserve">  </w:t>
      </w:r>
    </w:p>
    <w:p>
      <w:pPr>
        <w:spacing w:line="560" w:lineRule="exact"/>
        <w:ind w:firstLine="600" w:firstLineChars="200"/>
      </w:pPr>
    </w:p>
    <w:p>
      <w:pPr>
        <w:spacing w:line="560" w:lineRule="exact"/>
        <w:ind w:firstLine="600" w:firstLineChars="200"/>
      </w:pPr>
    </w:p>
    <w:p>
      <w:pPr>
        <w:spacing w:line="560" w:lineRule="exact"/>
        <w:ind w:firstLine="600" w:firstLineChars="200"/>
      </w:pPr>
    </w:p>
    <w:p>
      <w:pPr>
        <w:spacing w:line="560" w:lineRule="exact"/>
        <w:ind w:firstLine="600" w:firstLineChars="200"/>
      </w:pPr>
    </w:p>
    <w:p>
      <w:pPr>
        <w:spacing w:line="560" w:lineRule="exact"/>
        <w:ind w:firstLine="600" w:firstLineChars="200"/>
      </w:pPr>
    </w:p>
    <w:p>
      <w:pPr>
        <w:spacing w:line="560" w:lineRule="exact"/>
        <w:ind w:firstLine="600" w:firstLineChars="200"/>
      </w:pPr>
      <w:r>
        <w:t xml:space="preserve">       </w:t>
      </w:r>
      <w:r>
        <w:rPr>
          <w:rFonts w:hint="eastAsia"/>
          <w:lang w:val="en-US" w:eastAsia="zh-CN"/>
        </w:rPr>
        <w:t xml:space="preserve">   </w:t>
      </w:r>
      <w:r>
        <w:t xml:space="preserve">  </w:t>
      </w:r>
    </w:p>
    <w:p>
      <w:pPr>
        <w:spacing w:line="560" w:lineRule="exact"/>
        <w:ind w:firstLine="600" w:firstLineChars="200"/>
      </w:pPr>
    </w:p>
    <w:p>
      <w:pPr>
        <w:spacing w:line="560" w:lineRule="exact"/>
        <w:ind w:firstLine="600" w:firstLineChars="200"/>
      </w:pPr>
    </w:p>
    <w:p>
      <w:pPr>
        <w:spacing w:line="560" w:lineRule="exact"/>
        <w:ind w:firstLine="600" w:firstLineChars="200"/>
      </w:pPr>
    </w:p>
    <w:p>
      <w:pPr>
        <w:spacing w:line="560" w:lineRule="exact"/>
        <w:ind w:firstLine="600" w:firstLineChars="200"/>
      </w:pPr>
    </w:p>
    <w:p>
      <w:pPr>
        <w:spacing w:line="560" w:lineRule="exact"/>
        <w:ind w:firstLine="600" w:firstLineChars="200"/>
      </w:pPr>
    </w:p>
    <w:p>
      <w:pPr>
        <w:spacing w:line="560" w:lineRule="exact"/>
        <w:ind w:firstLine="600" w:firstLineChars="200"/>
      </w:pPr>
    </w:p>
    <w:p>
      <w:pPr>
        <w:spacing w:line="560" w:lineRule="exact"/>
        <w:ind w:firstLine="600" w:firstLineChars="200"/>
      </w:pPr>
    </w:p>
    <w:p>
      <w:pPr>
        <w:spacing w:line="560" w:lineRule="exact"/>
        <w:ind w:firstLine="600" w:firstLineChars="200"/>
      </w:pPr>
    </w:p>
    <w:p>
      <w:pPr>
        <w:spacing w:line="560" w:lineRule="exact"/>
        <w:ind w:firstLine="600" w:firstLineChars="200"/>
      </w:pPr>
    </w:p>
    <w:p>
      <w:pPr>
        <w:spacing w:line="560" w:lineRule="exact"/>
        <w:ind w:firstLine="600" w:firstLineChars="200"/>
        <w:rPr>
          <w:rFonts w:hint="eastAsia"/>
        </w:rPr>
      </w:pPr>
    </w:p>
    <w:p>
      <w:pPr>
        <w:pStyle w:val="2"/>
        <w:spacing w:line="520" w:lineRule="exact"/>
        <w:rPr>
          <w:rFonts w:hint="eastAsia"/>
        </w:rPr>
      </w:pPr>
      <w:r>
        <w:rPr>
          <w:rFonts w:ascii="Times New Roman" w:hAnsi="Times New Roman" w:eastAsia="宋体" w:cs="Times New Roman"/>
          <w:kern w:val="2"/>
          <w:sz w:val="28"/>
          <w:szCs w:val="20"/>
          <w:lang w:val="en-US" w:eastAsia="zh-CN" w:bidi="ar-SA"/>
        </w:rPr>
        <w:pict>
          <v:line id="Line 3" o:spid="_x0000_s1028" style="position:absolute;left:0;margin-left:-3pt;margin-top:26.95pt;height:0.05pt;width:443.85pt;rotation:0f;z-index:25166028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t xml:space="preserve">            </w:t>
      </w:r>
      <w:r>
        <w:rPr>
          <w:rFonts w:hint="eastAsia"/>
          <w:lang w:val="en-US" w:eastAsia="zh-CN"/>
        </w:rPr>
        <w:t xml:space="preserve">   </w:t>
      </w:r>
      <w:r>
        <w:t xml:space="preserve">  </w:t>
      </w:r>
    </w:p>
    <w:p>
      <w:pPr>
        <w:pStyle w:val="2"/>
        <w:spacing w:line="520" w:lineRule="exact"/>
      </w:pPr>
      <w:r>
        <w:rPr>
          <w:rFonts w:ascii="Times New Roman" w:hAnsi="Times New Roman" w:eastAsia="宋体" w:cs="Times New Roman"/>
          <w:kern w:val="2"/>
          <w:sz w:val="28"/>
          <w:szCs w:val="20"/>
          <w:lang w:val="en-US" w:eastAsia="zh-CN" w:bidi="ar-SA"/>
        </w:rPr>
        <w:pict>
          <v:line id="Line 3" o:spid="_x0000_s1029" style="position:absolute;left:0;margin-left:-3pt;margin-top:26.95pt;height:0.05pt;width:443.85pt;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rPr>
        <w:t>河北传媒学院院长办公室</w:t>
      </w:r>
      <w:r>
        <w:t xml:space="preserve">              </w:t>
      </w:r>
      <w:r>
        <w:rPr>
          <w:rFonts w:hint="eastAsia"/>
          <w:lang w:val="en-US" w:eastAsia="zh-CN"/>
        </w:rPr>
        <w:t xml:space="preserve">   </w:t>
      </w:r>
      <w:r>
        <w:t xml:space="preserve">  </w:t>
      </w:r>
      <w:r>
        <w:rPr>
          <w:rFonts w:hint="eastAsia"/>
          <w:lang w:val="en-US" w:eastAsia="zh-CN"/>
        </w:rPr>
        <w:t xml:space="preserve"> </w:t>
      </w:r>
      <w:r>
        <w:t>201</w:t>
      </w:r>
      <w:r>
        <w:rPr>
          <w:rFonts w:hint="eastAsia"/>
        </w:rPr>
        <w:t>5年</w:t>
      </w:r>
      <w:r>
        <w:rPr>
          <w:rFonts w:hint="eastAsia"/>
          <w:lang w:val="en-US" w:eastAsia="zh-CN"/>
        </w:rPr>
        <w:t>5</w:t>
      </w:r>
      <w:r>
        <w:rPr>
          <w:rFonts w:hint="eastAsia"/>
        </w:rPr>
        <w:t>月</w:t>
      </w:r>
      <w:r>
        <w:rPr>
          <w:rFonts w:hint="eastAsia"/>
          <w:lang w:val="en-US" w:eastAsia="zh-CN"/>
        </w:rPr>
        <w:t>14</w:t>
      </w:r>
      <w:r>
        <w:rPr>
          <w:rFonts w:hint="eastAsia"/>
        </w:rPr>
        <w:t>日印发</w:t>
      </w:r>
    </w:p>
    <w:sectPr>
      <w:headerReference r:id="rId4" w:type="default"/>
      <w:footerReference r:id="rId5" w:type="default"/>
      <w:pgSz w:w="11906" w:h="16838"/>
      <w:pgMar w:top="2098" w:right="1474" w:bottom="1984" w:left="1587" w:header="851" w:footer="992" w:gutter="0"/>
      <w:paperSrc w:first="0" w:oth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小标宋简体">
    <w:altName w:val="Arial Unicode MS"/>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Times New Roman"/>
        <w:kern w:val="2"/>
        <w:sz w:val="18"/>
        <w:szCs w:val="18"/>
        <w:lang w:val="en-US" w:eastAsia="zh-CN" w:bidi="ar-SA"/>
      </w:rPr>
      <w:pict>
        <v:shape id="文本框 6"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E008A"/>
    <w:rsid w:val="00005B5D"/>
    <w:rsid w:val="0010440C"/>
    <w:rsid w:val="001468BB"/>
    <w:rsid w:val="00232686"/>
    <w:rsid w:val="003067A1"/>
    <w:rsid w:val="00324EFD"/>
    <w:rsid w:val="00372E4E"/>
    <w:rsid w:val="003B136E"/>
    <w:rsid w:val="003B446A"/>
    <w:rsid w:val="00426C43"/>
    <w:rsid w:val="00437D63"/>
    <w:rsid w:val="00475B87"/>
    <w:rsid w:val="004861AD"/>
    <w:rsid w:val="004E1030"/>
    <w:rsid w:val="00544098"/>
    <w:rsid w:val="005D4FA9"/>
    <w:rsid w:val="006A265E"/>
    <w:rsid w:val="007677B7"/>
    <w:rsid w:val="007E11FC"/>
    <w:rsid w:val="007E3EB4"/>
    <w:rsid w:val="008059C6"/>
    <w:rsid w:val="0086084D"/>
    <w:rsid w:val="008C7B81"/>
    <w:rsid w:val="008E008A"/>
    <w:rsid w:val="0091656D"/>
    <w:rsid w:val="00971CD1"/>
    <w:rsid w:val="009E6F71"/>
    <w:rsid w:val="00A1091E"/>
    <w:rsid w:val="00A835FC"/>
    <w:rsid w:val="00A95820"/>
    <w:rsid w:val="00AB3FC8"/>
    <w:rsid w:val="00BC65BB"/>
    <w:rsid w:val="00BD2DEA"/>
    <w:rsid w:val="00C1238B"/>
    <w:rsid w:val="00CF70DA"/>
    <w:rsid w:val="00D96CAC"/>
    <w:rsid w:val="00DF35E5"/>
    <w:rsid w:val="00E0325B"/>
    <w:rsid w:val="00E45738"/>
    <w:rsid w:val="00EF6A21"/>
    <w:rsid w:val="00F21BBE"/>
    <w:rsid w:val="00FB2202"/>
    <w:rsid w:val="0252665D"/>
    <w:rsid w:val="044F06A2"/>
    <w:rsid w:val="0D781E29"/>
    <w:rsid w:val="0E064F10"/>
    <w:rsid w:val="0E3F636E"/>
    <w:rsid w:val="0F4A5334"/>
    <w:rsid w:val="110000F0"/>
    <w:rsid w:val="1A5E42D0"/>
    <w:rsid w:val="1D746DE1"/>
    <w:rsid w:val="202F24DC"/>
    <w:rsid w:val="21862A8E"/>
    <w:rsid w:val="357E6FD1"/>
    <w:rsid w:val="384B03E9"/>
    <w:rsid w:val="38C24B0C"/>
    <w:rsid w:val="3C88075E"/>
    <w:rsid w:val="42DB0FCB"/>
    <w:rsid w:val="4A1A65A1"/>
    <w:rsid w:val="4D75302A"/>
    <w:rsid w:val="4EE419FD"/>
    <w:rsid w:val="4FD33884"/>
    <w:rsid w:val="56AD48E8"/>
    <w:rsid w:val="5FEF4E99"/>
    <w:rsid w:val="63CB1C7B"/>
    <w:rsid w:val="65D71CA0"/>
    <w:rsid w:val="6A202D2A"/>
    <w:rsid w:val="70770E10"/>
    <w:rsid w:val="70E64CC7"/>
    <w:rsid w:val="736A3F51"/>
    <w:rsid w:val="745F1A7B"/>
    <w:rsid w:val="78BD7DA6"/>
    <w:rsid w:val="78E01373"/>
    <w:rsid w:val="79294ED6"/>
    <w:rsid w:val="7E765088"/>
    <w:rsid w:val="7F7C6B3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semiHidden="0" w:name="Salutation"/>
    <w:lsdException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semiHidden="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2">
    <w:name w:val="Salutation"/>
    <w:basedOn w:val="1"/>
    <w:next w:val="1"/>
    <w:link w:val="12"/>
    <w:unhideWhenUsed/>
    <w:uiPriority w:val="0"/>
    <w:rPr>
      <w:rFonts w:ascii="Times New Roman" w:hAnsi="Times New Roman"/>
      <w:sz w:val="28"/>
      <w:szCs w:val="20"/>
    </w:rPr>
  </w:style>
  <w:style w:type="paragraph" w:styleId="3">
    <w:name w:val="Date"/>
    <w:basedOn w:val="1"/>
    <w:next w:val="1"/>
    <w:link w:val="13"/>
    <w:unhideWhenUsed/>
    <w:uiPriority w:val="0"/>
    <w:pPr>
      <w:ind w:left="100" w:leftChars="2500"/>
    </w:pPr>
    <w:rPr>
      <w:rFonts w:ascii="Times New Roman" w:hAnsi="Times New Roman"/>
      <w:szCs w:val="24"/>
    </w:rPr>
  </w:style>
  <w:style w:type="paragraph" w:styleId="4">
    <w:name w:val="Body Text Indent 2"/>
    <w:basedOn w:val="1"/>
    <w:link w:val="14"/>
    <w:unhideWhenUsed/>
    <w:uiPriority w:val="0"/>
    <w:pPr>
      <w:spacing w:line="460" w:lineRule="exact"/>
      <w:ind w:firstLine="570"/>
    </w:pPr>
    <w:rPr>
      <w:rFonts w:ascii="仿宋_GB2312" w:hAnsi="宋体" w:eastAsia="仿宋_GB2312"/>
      <w:sz w:val="28"/>
      <w:szCs w:val="24"/>
    </w:rPr>
  </w:style>
  <w:style w:type="paragraph" w:styleId="5">
    <w:name w:val="footer"/>
    <w:basedOn w:val="1"/>
    <w:unhideWhenUsed/>
    <w:uiPriority w:val="0"/>
    <w:pPr>
      <w:tabs>
        <w:tab w:val="center" w:pos="4153"/>
        <w:tab w:val="right" w:pos="8306"/>
      </w:tabs>
      <w:snapToGrid w:val="0"/>
      <w:jc w:val="left"/>
    </w:pPr>
    <w:rPr>
      <w:sz w:val="18"/>
      <w:szCs w:val="18"/>
    </w:rPr>
  </w:style>
  <w:style w:type="paragraph" w:styleId="6">
    <w:name w:val="header"/>
    <w:basedOn w:val="1"/>
    <w:unhideWhenUsed/>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nhideWhenUsed/>
    <w:uiPriority w:val="0"/>
    <w:rPr/>
  </w:style>
  <w:style w:type="character" w:styleId="9">
    <w:name w:val="Hyperlink"/>
    <w:basedOn w:val="7"/>
    <w:unhideWhenUsed/>
    <w:uiPriority w:val="99"/>
    <w:rPr>
      <w:color w:val="0000FF"/>
      <w:u w:val="single"/>
    </w:rPr>
  </w:style>
  <w:style w:type="paragraph" w:customStyle="1" w:styleId="11">
    <w:name w:val="List Paragraph"/>
    <w:basedOn w:val="1"/>
    <w:qFormat/>
    <w:uiPriority w:val="34"/>
    <w:pPr>
      <w:ind w:firstLine="420" w:firstLineChars="200"/>
    </w:pPr>
  </w:style>
  <w:style w:type="character" w:customStyle="1" w:styleId="12">
    <w:name w:val="称呼 Char"/>
    <w:basedOn w:val="7"/>
    <w:link w:val="2"/>
    <w:uiPriority w:val="0"/>
    <w:rPr>
      <w:rFonts w:ascii="Times New Roman" w:hAnsi="Times New Roman" w:eastAsia="宋体" w:cs="Times New Roman"/>
      <w:sz w:val="28"/>
      <w:szCs w:val="20"/>
    </w:rPr>
  </w:style>
  <w:style w:type="character" w:customStyle="1" w:styleId="13">
    <w:name w:val="日期 Char"/>
    <w:basedOn w:val="7"/>
    <w:link w:val="3"/>
    <w:semiHidden/>
    <w:uiPriority w:val="0"/>
    <w:rPr>
      <w:rFonts w:ascii="Times New Roman" w:hAnsi="Times New Roman" w:eastAsia="宋体" w:cs="Times New Roman"/>
      <w:szCs w:val="24"/>
    </w:rPr>
  </w:style>
  <w:style w:type="character" w:customStyle="1" w:styleId="14">
    <w:name w:val="正文文本缩进 2 Char"/>
    <w:basedOn w:val="7"/>
    <w:link w:val="4"/>
    <w:semiHidden/>
    <w:uiPriority w:val="0"/>
    <w:rPr>
      <w:rFonts w:ascii="仿宋_GB2312" w:hAnsi="宋体" w:eastAsia="仿宋_GB2312" w:cs="Times New Roman"/>
      <w:sz w:val="28"/>
      <w:szCs w:val="2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341</Words>
  <Characters>1946</Characters>
  <Lines>16</Lines>
  <Paragraphs>4</Paragraphs>
  <ScaleCrop>false</ScaleCrop>
  <LinksUpToDate>false</LinksUpToDate>
  <CharactersWithSpaces>0</CharactersWithSpaces>
  <Application>WPS Office_9.1.0.5041_{F1E327BC-269C-435d-A152-05C5408002CA}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2013-11-27T07:56:00Z</dcterms:created>
  <dc:creator>Administrator</dc:creator>
  <cp:lastModifiedBy>Administrator</cp:lastModifiedBy>
  <cp:lastPrinted>2015-05-21T08:18:51Z</cp:lastPrinted>
  <dcterms:modified xsi:type="dcterms:W3CDTF">2015-05-21T10:40:44Z</dcterms:modified>
  <dc:title>河北传媒学院文件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2052-9.1.0.5041</vt:lpwstr>
  </property>
</Properties>
</file>