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5A" w:rsidRDefault="00F4465A" w:rsidP="00F4465A">
      <w:pPr>
        <w:widowControl/>
        <w:shd w:val="clear" w:color="auto" w:fill="FFFFFF"/>
        <w:spacing w:line="560" w:lineRule="exact"/>
        <w:ind w:firstLineChars="200" w:firstLine="361"/>
        <w:jc w:val="left"/>
        <w:outlineLvl w:val="0"/>
        <w:rPr>
          <w:rFonts w:ascii="宋体" w:cs="Arial"/>
          <w:b/>
          <w:color w:val="000000"/>
          <w:kern w:val="0"/>
          <w:sz w:val="18"/>
          <w:szCs w:val="18"/>
        </w:rPr>
      </w:pPr>
      <w:bookmarkStart w:id="0" w:name="_Toc428793271"/>
      <w:bookmarkStart w:id="1" w:name="_Toc428795243"/>
      <w:r>
        <w:rPr>
          <w:rFonts w:ascii="宋体" w:hAnsi="宋体" w:cs="Arial" w:hint="eastAsia"/>
          <w:b/>
          <w:color w:val="000000"/>
          <w:kern w:val="0"/>
          <w:sz w:val="18"/>
          <w:szCs w:val="18"/>
        </w:rPr>
        <w:t>（二）中国知网</w:t>
      </w:r>
      <w:r>
        <w:rPr>
          <w:rFonts w:ascii="宋体" w:hAnsi="宋体" w:cs="Arial"/>
          <w:b/>
          <w:color w:val="000000"/>
          <w:kern w:val="0"/>
          <w:sz w:val="18"/>
          <w:szCs w:val="18"/>
        </w:rPr>
        <w:t>CNKI</w:t>
      </w:r>
      <w:r>
        <w:rPr>
          <w:rFonts w:ascii="宋体" w:hAnsi="宋体" w:cs="Arial" w:hint="eastAsia"/>
          <w:b/>
          <w:color w:val="000000"/>
          <w:kern w:val="0"/>
          <w:sz w:val="18"/>
          <w:szCs w:val="18"/>
        </w:rPr>
        <w:t>数据库</w:t>
      </w:r>
      <w:bookmarkEnd w:id="0"/>
      <w:bookmarkEnd w:id="1"/>
    </w:p>
    <w:p w:rsidR="00F4465A" w:rsidRDefault="00F4465A" w:rsidP="00F4465A">
      <w:pPr>
        <w:spacing w:line="400" w:lineRule="exact"/>
        <w:ind w:firstLineChars="200" w:firstLine="361"/>
        <w:jc w:val="left"/>
        <w:rPr>
          <w:rFonts w:ascii="仿宋" w:eastAsia="仿宋" w:hAnsi="仿宋"/>
          <w:b/>
          <w:sz w:val="18"/>
          <w:szCs w:val="18"/>
        </w:rPr>
      </w:pPr>
      <w:r>
        <w:rPr>
          <w:rFonts w:ascii="仿宋" w:eastAsia="仿宋" w:hAnsi="仿宋" w:hint="eastAsia"/>
          <w:b/>
          <w:sz w:val="18"/>
          <w:szCs w:val="18"/>
        </w:rPr>
        <w:t>介绍：</w:t>
      </w:r>
      <w:r>
        <w:rPr>
          <w:rFonts w:ascii="仿宋" w:eastAsia="仿宋" w:hAnsi="仿宋" w:hint="eastAsia"/>
          <w:sz w:val="18"/>
          <w:szCs w:val="18"/>
        </w:rPr>
        <w:t>中国知识基础设施工程：</w:t>
      </w:r>
      <w:r>
        <w:rPr>
          <w:rFonts w:ascii="仿宋" w:eastAsia="仿宋" w:hAnsi="仿宋"/>
          <w:sz w:val="18"/>
          <w:szCs w:val="18"/>
        </w:rPr>
        <w:t>China National Knowledge Infrastructure</w:t>
      </w:r>
      <w:r>
        <w:rPr>
          <w:rFonts w:ascii="仿宋" w:eastAsia="仿宋" w:hAnsi="仿宋" w:hint="eastAsia"/>
          <w:sz w:val="18"/>
          <w:szCs w:val="18"/>
        </w:rPr>
        <w:t>，简称</w:t>
      </w:r>
      <w:r>
        <w:rPr>
          <w:rFonts w:ascii="仿宋" w:eastAsia="仿宋" w:hAnsi="仿宋"/>
          <w:sz w:val="18"/>
          <w:szCs w:val="18"/>
        </w:rPr>
        <w:t>CNKI</w:t>
      </w:r>
      <w:r>
        <w:rPr>
          <w:rFonts w:ascii="仿宋" w:eastAsia="仿宋" w:hAnsi="仿宋" w:hint="eastAsia"/>
          <w:sz w:val="18"/>
          <w:szCs w:val="18"/>
        </w:rPr>
        <w:t>工程。始建于</w:t>
      </w:r>
      <w:r>
        <w:rPr>
          <w:rFonts w:ascii="仿宋" w:eastAsia="仿宋" w:hAnsi="仿宋"/>
          <w:sz w:val="18"/>
          <w:szCs w:val="18"/>
        </w:rPr>
        <w:t>1995</w:t>
      </w:r>
      <w:r>
        <w:rPr>
          <w:rFonts w:ascii="仿宋" w:eastAsia="仿宋" w:hAnsi="仿宋" w:hint="eastAsia"/>
          <w:sz w:val="18"/>
          <w:szCs w:val="18"/>
        </w:rPr>
        <w:t>年</w:t>
      </w:r>
      <w:r>
        <w:rPr>
          <w:rFonts w:ascii="仿宋" w:eastAsia="仿宋" w:hAnsi="仿宋"/>
          <w:sz w:val="18"/>
          <w:szCs w:val="18"/>
        </w:rPr>
        <w:t>,</w:t>
      </w:r>
      <w:r>
        <w:rPr>
          <w:rFonts w:ascii="仿宋" w:eastAsia="仿宋" w:hAnsi="仿宋" w:hint="eastAsia"/>
          <w:sz w:val="18"/>
          <w:szCs w:val="18"/>
        </w:rPr>
        <w:t>是以实现全社会知识信息资源共享与增值利用为目标的国家信息化重点工程</w:t>
      </w:r>
      <w:r>
        <w:rPr>
          <w:rFonts w:ascii="仿宋" w:eastAsia="仿宋" w:hAnsi="仿宋"/>
          <w:sz w:val="18"/>
          <w:szCs w:val="18"/>
        </w:rPr>
        <w:t>,</w:t>
      </w:r>
      <w:r>
        <w:rPr>
          <w:rFonts w:ascii="仿宋" w:eastAsia="仿宋" w:hAnsi="仿宋" w:hint="eastAsia"/>
          <w:sz w:val="18"/>
          <w:szCs w:val="18"/>
        </w:rPr>
        <w:t>由清华大学发起</w:t>
      </w:r>
      <w:r>
        <w:rPr>
          <w:rFonts w:ascii="仿宋" w:eastAsia="仿宋" w:hAnsi="仿宋"/>
          <w:sz w:val="18"/>
          <w:szCs w:val="18"/>
        </w:rPr>
        <w:t>,</w:t>
      </w:r>
      <w:r>
        <w:rPr>
          <w:rFonts w:ascii="仿宋" w:eastAsia="仿宋" w:hAnsi="仿宋" w:hint="eastAsia"/>
          <w:sz w:val="18"/>
          <w:szCs w:val="18"/>
        </w:rPr>
        <w:t>同方知网技术产业集团承担建设</w:t>
      </w:r>
      <w:r>
        <w:rPr>
          <w:rFonts w:ascii="仿宋" w:eastAsia="仿宋" w:hAnsi="仿宋"/>
          <w:sz w:val="18"/>
          <w:szCs w:val="18"/>
        </w:rPr>
        <w:t>,</w:t>
      </w:r>
      <w:r>
        <w:rPr>
          <w:rFonts w:ascii="仿宋" w:eastAsia="仿宋" w:hAnsi="仿宋" w:hint="eastAsia"/>
          <w:sz w:val="18"/>
          <w:szCs w:val="18"/>
        </w:rPr>
        <w:t>是”十一五”国家重大出版工程项目。</w:t>
      </w:r>
    </w:p>
    <w:p w:rsidR="00F4465A" w:rsidRDefault="00F4465A" w:rsidP="00F4465A">
      <w:pPr>
        <w:spacing w:line="400" w:lineRule="exact"/>
        <w:ind w:firstLineChars="200" w:firstLine="360"/>
        <w:jc w:val="left"/>
        <w:rPr>
          <w:rFonts w:ascii="仿宋" w:eastAsia="仿宋" w:hAnsi="仿宋"/>
          <w:b/>
          <w:sz w:val="18"/>
          <w:szCs w:val="18"/>
        </w:rPr>
      </w:pPr>
      <w:r>
        <w:rPr>
          <w:rFonts w:ascii="仿宋" w:eastAsia="仿宋" w:hAnsi="仿宋" w:hint="eastAsia"/>
          <w:sz w:val="18"/>
          <w:szCs w:val="18"/>
        </w:rPr>
        <w:t>中国知网</w:t>
      </w:r>
      <w:r>
        <w:rPr>
          <w:rFonts w:ascii="仿宋" w:eastAsia="仿宋" w:hAnsi="仿宋"/>
          <w:sz w:val="18"/>
          <w:szCs w:val="18"/>
        </w:rPr>
        <w:t>CNKI</w:t>
      </w:r>
      <w:r>
        <w:rPr>
          <w:rFonts w:ascii="仿宋" w:eastAsia="仿宋" w:hAnsi="仿宋" w:hint="eastAsia"/>
          <w:sz w:val="18"/>
          <w:szCs w:val="18"/>
        </w:rPr>
        <w:t>是一个门户网站，是一个出版平台，是一个创新平台，是由系列文献资源数据库、专业知识仓库、知识元库以及文献知识关联链接组成的数字化知识网络系统。</w:t>
      </w:r>
    </w:p>
    <w:p w:rsidR="00F4465A" w:rsidRDefault="00F4465A" w:rsidP="00F4465A">
      <w:pPr>
        <w:spacing w:line="400" w:lineRule="exact"/>
        <w:ind w:firstLineChars="200" w:firstLine="360"/>
        <w:jc w:val="left"/>
        <w:rPr>
          <w:rFonts w:ascii="仿宋" w:eastAsia="仿宋" w:hAnsi="仿宋"/>
          <w:sz w:val="18"/>
          <w:szCs w:val="18"/>
        </w:rPr>
      </w:pPr>
      <w:r>
        <w:rPr>
          <w:rFonts w:ascii="仿宋" w:eastAsia="仿宋" w:hAnsi="仿宋" w:hint="eastAsia"/>
          <w:sz w:val="18"/>
          <w:szCs w:val="18"/>
        </w:rPr>
        <w:t>中国知网的信息内容是经过深度加工、编辑、整合、以数据库形式进行有序管理的，内容有明确的来源、出处，内容可信可靠，中国知网的内容有极高的文献收藏价值和使用价值，可以作为学术研究、科学决策的依据。</w:t>
      </w:r>
    </w:p>
    <w:p w:rsidR="00F4465A" w:rsidRDefault="00F4465A" w:rsidP="00F4465A">
      <w:pPr>
        <w:spacing w:line="400" w:lineRule="exact"/>
        <w:ind w:firstLineChars="200" w:firstLine="361"/>
        <w:jc w:val="left"/>
        <w:rPr>
          <w:rFonts w:ascii="仿宋" w:eastAsia="仿宋" w:hAnsi="仿宋"/>
          <w:sz w:val="18"/>
          <w:szCs w:val="18"/>
        </w:rPr>
      </w:pPr>
      <w:r>
        <w:rPr>
          <w:rFonts w:ascii="仿宋" w:eastAsia="仿宋" w:hAnsi="仿宋" w:hint="eastAsia"/>
          <w:b/>
          <w:sz w:val="18"/>
          <w:szCs w:val="18"/>
        </w:rPr>
        <w:t>使用方法：</w:t>
      </w:r>
    </w:p>
    <w:p w:rsidR="00F4465A" w:rsidRDefault="00F4465A" w:rsidP="00F4465A">
      <w:pPr>
        <w:spacing w:line="400" w:lineRule="exact"/>
        <w:ind w:firstLineChars="200" w:firstLine="360"/>
        <w:jc w:val="left"/>
        <w:rPr>
          <w:rFonts w:ascii="仿宋" w:eastAsia="仿宋" w:hAnsi="仿宋"/>
          <w:sz w:val="18"/>
          <w:szCs w:val="18"/>
        </w:rPr>
      </w:pPr>
      <w:r>
        <w:rPr>
          <w:rFonts w:ascii="仿宋" w:eastAsia="仿宋" w:hAnsi="仿宋"/>
          <w:sz w:val="18"/>
          <w:szCs w:val="18"/>
        </w:rPr>
        <w:t>1.</w:t>
      </w:r>
      <w:r>
        <w:rPr>
          <w:rFonts w:ascii="仿宋" w:eastAsia="仿宋" w:hAnsi="仿宋" w:cs="Arial" w:hint="eastAsia"/>
          <w:color w:val="000000"/>
          <w:kern w:val="0"/>
          <w:sz w:val="18"/>
          <w:szCs w:val="18"/>
        </w:rPr>
        <w:t>登录“河北传媒学院图书馆”网站，在“资源”中点击“中国知网</w:t>
      </w:r>
      <w:r>
        <w:rPr>
          <w:rFonts w:ascii="仿宋" w:eastAsia="仿宋" w:hAnsi="仿宋" w:cs="Arial"/>
          <w:color w:val="000000"/>
          <w:kern w:val="0"/>
          <w:sz w:val="18"/>
          <w:szCs w:val="18"/>
        </w:rPr>
        <w:t>CNKI</w:t>
      </w:r>
      <w:r>
        <w:rPr>
          <w:rFonts w:ascii="仿宋" w:eastAsia="仿宋" w:hAnsi="仿宋" w:cs="Arial" w:hint="eastAsia"/>
          <w:color w:val="000000"/>
          <w:kern w:val="0"/>
          <w:sz w:val="18"/>
          <w:szCs w:val="18"/>
        </w:rPr>
        <w:t>”。</w:t>
      </w:r>
    </w:p>
    <w:p w:rsidR="00F4465A" w:rsidRDefault="00F4465A" w:rsidP="00F4465A">
      <w:pPr>
        <w:spacing w:line="400" w:lineRule="exact"/>
        <w:ind w:firstLineChars="200" w:firstLine="360"/>
        <w:jc w:val="left"/>
        <w:rPr>
          <w:rFonts w:ascii="仿宋" w:eastAsia="仿宋" w:hAnsi="仿宋"/>
          <w:sz w:val="18"/>
          <w:szCs w:val="18"/>
        </w:rPr>
      </w:pPr>
      <w:r>
        <w:rPr>
          <w:rFonts w:ascii="仿宋" w:eastAsia="仿宋" w:hAnsi="仿宋" w:cs="Arial"/>
          <w:color w:val="000000"/>
          <w:kern w:val="0"/>
          <w:sz w:val="18"/>
          <w:szCs w:val="18"/>
        </w:rPr>
        <w:t>2.</w:t>
      </w:r>
      <w:r>
        <w:rPr>
          <w:rFonts w:ascii="仿宋" w:eastAsia="仿宋" w:hAnsi="仿宋" w:hint="eastAsia"/>
          <w:sz w:val="18"/>
          <w:szCs w:val="18"/>
        </w:rPr>
        <w:t>或在浏览器的地址栏内输入</w:t>
      </w:r>
      <w:hyperlink r:id="rId6" w:history="1">
        <w:r>
          <w:rPr>
            <w:rFonts w:ascii="仿宋" w:eastAsia="仿宋" w:hAnsi="仿宋"/>
            <w:sz w:val="18"/>
            <w:szCs w:val="18"/>
          </w:rPr>
          <w:t>http://www.cnki.net</w:t>
        </w:r>
      </w:hyperlink>
      <w:r>
        <w:rPr>
          <w:rFonts w:ascii="仿宋" w:eastAsia="仿宋" w:hAnsi="仿宋" w:hint="eastAsia"/>
          <w:sz w:val="18"/>
          <w:szCs w:val="18"/>
        </w:rPr>
        <w:t>，进入中国知网首页，学校</w:t>
      </w:r>
      <w:r>
        <w:rPr>
          <w:rFonts w:ascii="仿宋" w:eastAsia="仿宋" w:hAnsi="仿宋"/>
          <w:sz w:val="18"/>
          <w:szCs w:val="18"/>
        </w:rPr>
        <w:t>IP</w:t>
      </w:r>
      <w:r>
        <w:rPr>
          <w:rFonts w:ascii="仿宋" w:eastAsia="仿宋" w:hAnsi="仿宋" w:hint="eastAsia"/>
          <w:sz w:val="18"/>
          <w:szCs w:val="18"/>
        </w:rPr>
        <w:t>范围内自动登录。校园网外，使用漫游账号登录。</w:t>
      </w:r>
    </w:p>
    <w:p w:rsidR="001F7236" w:rsidRDefault="001F7236"/>
    <w:sectPr w:rsidR="001F72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236" w:rsidRPr="00BD6612" w:rsidRDefault="001F7236" w:rsidP="00F4465A">
      <w:pPr/>
      <w:r>
        <w:separator/>
      </w:r>
    </w:p>
  </w:endnote>
  <w:endnote w:type="continuationSeparator" w:id="1">
    <w:p w:rsidR="001F7236" w:rsidRPr="00BD6612" w:rsidRDefault="001F7236" w:rsidP="00F4465A">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236" w:rsidRPr="00BD6612" w:rsidRDefault="001F7236" w:rsidP="00F4465A">
      <w:pPr/>
      <w:r>
        <w:separator/>
      </w:r>
    </w:p>
  </w:footnote>
  <w:footnote w:type="continuationSeparator" w:id="1">
    <w:p w:rsidR="001F7236" w:rsidRPr="00BD6612" w:rsidRDefault="001F7236" w:rsidP="00F4465A">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465A"/>
    <w:rsid w:val="001F7236"/>
    <w:rsid w:val="00F44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65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46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4465A"/>
    <w:rPr>
      <w:sz w:val="18"/>
      <w:szCs w:val="18"/>
    </w:rPr>
  </w:style>
  <w:style w:type="paragraph" w:styleId="a4">
    <w:name w:val="footer"/>
    <w:basedOn w:val="a"/>
    <w:link w:val="Char0"/>
    <w:uiPriority w:val="99"/>
    <w:semiHidden/>
    <w:unhideWhenUsed/>
    <w:rsid w:val="00F446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4465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ki.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Company>微软中国</Company>
  <LinksUpToDate>false</LinksUpToDate>
  <CharactersWithSpaces>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2</cp:revision>
  <dcterms:created xsi:type="dcterms:W3CDTF">2015-11-29T04:33:00Z</dcterms:created>
  <dcterms:modified xsi:type="dcterms:W3CDTF">2015-11-29T04:33:00Z</dcterms:modified>
</cp:coreProperties>
</file>