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CA" w:rsidRDefault="00BD2ECA" w:rsidP="00BD2ECA">
      <w:pPr>
        <w:spacing w:line="220" w:lineRule="atLeast"/>
        <w:ind w:firstLineChars="250" w:firstLine="700"/>
        <w:rPr>
          <w:sz w:val="44"/>
          <w:szCs w:val="44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44"/>
          <w:szCs w:val="44"/>
        </w:rPr>
        <w:t>河北传媒学院</w:t>
      </w:r>
    </w:p>
    <w:p w:rsidR="00BD2ECA" w:rsidRDefault="00BD2ECA" w:rsidP="00BD2ECA">
      <w:pPr>
        <w:pStyle w:val="a5"/>
        <w:spacing w:before="0" w:after="0" w:line="360" w:lineRule="auto"/>
        <w:outlineLvl w:val="9"/>
        <w:rPr>
          <w:sz w:val="44"/>
          <w:szCs w:val="44"/>
        </w:rPr>
      </w:pPr>
      <w:r>
        <w:rPr>
          <w:rFonts w:hint="eastAsia"/>
          <w:sz w:val="44"/>
          <w:szCs w:val="44"/>
        </w:rPr>
        <w:t>自建特色资源库入库资源范围</w:t>
      </w:r>
    </w:p>
    <w:p w:rsidR="00BD2ECA" w:rsidRDefault="00BD2ECA" w:rsidP="00BD2ECA">
      <w:pPr>
        <w:spacing w:after="0" w:line="360" w:lineRule="auto"/>
        <w:ind w:firstLineChars="200" w:firstLine="482"/>
        <w:rPr>
          <w:rStyle w:val="a7"/>
          <w:rFonts w:asciiTheme="minorEastAsia" w:eastAsiaTheme="minorEastAsia" w:hAnsiTheme="minorEastAsia"/>
          <w:kern w:val="28"/>
          <w:sz w:val="24"/>
        </w:rPr>
      </w:pPr>
      <w:r>
        <w:rPr>
          <w:rStyle w:val="a7"/>
          <w:rFonts w:asciiTheme="minorEastAsia" w:eastAsiaTheme="minorEastAsia" w:hAnsiTheme="minorEastAsia" w:hint="eastAsia"/>
          <w:kern w:val="28"/>
          <w:sz w:val="24"/>
        </w:rPr>
        <w:t>图书馆为了自建特色资源库入库资源更好地长期保存及有效利用，特制订如下入库资源的范围。</w:t>
      </w:r>
    </w:p>
    <w:p w:rsidR="00BD2ECA" w:rsidRDefault="00BD2ECA" w:rsidP="00BD2ECA">
      <w:pPr>
        <w:spacing w:after="0" w:line="360" w:lineRule="auto"/>
        <w:ind w:firstLineChars="200" w:firstLine="482"/>
        <w:rPr>
          <w:rStyle w:val="a7"/>
          <w:rFonts w:asciiTheme="majorEastAsia" w:eastAsiaTheme="majorEastAsia" w:hAnsiTheme="majorEastAsia" w:hint="eastAsia"/>
          <w:b w:val="0"/>
          <w:sz w:val="24"/>
          <w:szCs w:val="24"/>
        </w:rPr>
      </w:pPr>
      <w:r>
        <w:rPr>
          <w:rStyle w:val="a7"/>
          <w:rFonts w:asciiTheme="majorEastAsia" w:eastAsiaTheme="majorEastAsia" w:hAnsiTheme="majorEastAsia" w:hint="eastAsia"/>
          <w:sz w:val="24"/>
          <w:szCs w:val="24"/>
        </w:rPr>
        <w:t>一、各学年各学科人才培养方案。如学科教学计划、教学大纲，优秀的教学课件及教案，重点学科专业建设方案。注：原则上不重复录入（是指上年度已经录入，下年度没有大的调整的不再重复录入）</w:t>
      </w:r>
    </w:p>
    <w:p w:rsidR="00BD2ECA" w:rsidRDefault="00BD2ECA" w:rsidP="00BD2ECA">
      <w:pPr>
        <w:spacing w:after="0" w:line="360" w:lineRule="auto"/>
        <w:ind w:firstLineChars="200" w:firstLine="482"/>
        <w:rPr>
          <w:rStyle w:val="a7"/>
          <w:rFonts w:asciiTheme="majorEastAsia" w:eastAsiaTheme="majorEastAsia" w:hAnsiTheme="majorEastAsia" w:hint="eastAsia"/>
          <w:b w:val="0"/>
          <w:sz w:val="24"/>
          <w:szCs w:val="24"/>
        </w:rPr>
      </w:pPr>
      <w:r>
        <w:rPr>
          <w:rStyle w:val="a7"/>
          <w:rFonts w:asciiTheme="majorEastAsia" w:eastAsiaTheme="majorEastAsia" w:hAnsiTheme="majorEastAsia" w:hint="eastAsia"/>
          <w:sz w:val="24"/>
          <w:szCs w:val="24"/>
        </w:rPr>
        <w:t>二、省级以上重点科研课题的立项、开题、支撑论文、研究成果、申请专利以及结题等主要研究实验过程的影像、图片、文字资料。注：非省级以上的重点课题，录入立项、负责人、参与人、论文。</w:t>
      </w:r>
    </w:p>
    <w:p w:rsidR="00BD2ECA" w:rsidRDefault="00BD2ECA" w:rsidP="00BD2ECA">
      <w:pPr>
        <w:spacing w:after="0" w:line="360" w:lineRule="auto"/>
        <w:ind w:firstLineChars="200" w:firstLine="482"/>
        <w:rPr>
          <w:rStyle w:val="a7"/>
          <w:rFonts w:asciiTheme="majorEastAsia" w:eastAsiaTheme="majorEastAsia" w:hAnsiTheme="majorEastAsia" w:hint="eastAsia"/>
          <w:b w:val="0"/>
          <w:sz w:val="24"/>
          <w:szCs w:val="24"/>
        </w:rPr>
      </w:pPr>
      <w:r>
        <w:rPr>
          <w:rStyle w:val="a7"/>
          <w:rFonts w:asciiTheme="majorEastAsia" w:eastAsiaTheme="majorEastAsia" w:hAnsiTheme="majorEastAsia" w:hint="eastAsia"/>
          <w:sz w:val="24"/>
          <w:szCs w:val="24"/>
        </w:rPr>
        <w:t>三、我校师生在国内外期刊所发表的专业论文，以及非专业但有影响力的论文，可直接收录。</w:t>
      </w:r>
    </w:p>
    <w:p w:rsidR="00BD2ECA" w:rsidRDefault="00BD2ECA" w:rsidP="00BD2ECA">
      <w:pPr>
        <w:spacing w:after="0" w:line="360" w:lineRule="auto"/>
        <w:ind w:firstLineChars="200" w:firstLine="482"/>
        <w:rPr>
          <w:rStyle w:val="a7"/>
          <w:rFonts w:asciiTheme="majorEastAsia" w:eastAsiaTheme="majorEastAsia" w:hAnsiTheme="majorEastAsia" w:hint="eastAsia"/>
          <w:b w:val="0"/>
          <w:sz w:val="24"/>
          <w:szCs w:val="24"/>
        </w:rPr>
      </w:pPr>
      <w:r>
        <w:rPr>
          <w:rStyle w:val="a7"/>
          <w:rFonts w:asciiTheme="majorEastAsia" w:eastAsiaTheme="majorEastAsia" w:hAnsiTheme="majorEastAsia" w:hint="eastAsia"/>
          <w:sz w:val="24"/>
          <w:szCs w:val="24"/>
        </w:rPr>
        <w:t>四、我校硕士研究生毕业论文，经过指导教师审定并推荐的论文可直接入库。本科生每年遴选出优秀的毕业论文入库。</w:t>
      </w:r>
    </w:p>
    <w:p w:rsidR="00BD2ECA" w:rsidRDefault="00BD2ECA" w:rsidP="00BD2ECA">
      <w:pPr>
        <w:spacing w:after="0" w:line="360" w:lineRule="auto"/>
        <w:ind w:firstLineChars="200" w:firstLine="482"/>
        <w:rPr>
          <w:rStyle w:val="a7"/>
          <w:rFonts w:asciiTheme="majorEastAsia" w:eastAsiaTheme="majorEastAsia" w:hAnsiTheme="majorEastAsia" w:hint="eastAsia"/>
          <w:b w:val="0"/>
          <w:sz w:val="24"/>
          <w:szCs w:val="24"/>
        </w:rPr>
      </w:pPr>
      <w:r>
        <w:rPr>
          <w:rStyle w:val="a7"/>
          <w:rFonts w:asciiTheme="majorEastAsia" w:eastAsiaTheme="majorEastAsia" w:hAnsiTheme="majorEastAsia" w:hint="eastAsia"/>
          <w:sz w:val="24"/>
          <w:szCs w:val="24"/>
        </w:rPr>
        <w:t>五、教师编写的专业性教学专著，其他非专业著作只收录标准描述数据。专题讲义稿、学校组织编写的教材。专家来校的专题讲座的讲稿、录音、影像。</w:t>
      </w:r>
    </w:p>
    <w:p w:rsidR="00BD2ECA" w:rsidRDefault="00BD2ECA" w:rsidP="00BD2ECA">
      <w:pPr>
        <w:spacing w:after="0" w:line="360" w:lineRule="auto"/>
        <w:ind w:firstLineChars="200" w:firstLine="482"/>
        <w:rPr>
          <w:rStyle w:val="a7"/>
          <w:rFonts w:asciiTheme="majorEastAsia" w:eastAsiaTheme="majorEastAsia" w:hAnsiTheme="majorEastAsia" w:hint="eastAsia"/>
          <w:b w:val="0"/>
          <w:sz w:val="24"/>
          <w:szCs w:val="24"/>
        </w:rPr>
      </w:pPr>
      <w:r>
        <w:rPr>
          <w:rStyle w:val="a7"/>
          <w:rFonts w:asciiTheme="majorEastAsia" w:eastAsiaTheme="majorEastAsia" w:hAnsiTheme="majorEastAsia" w:hint="eastAsia"/>
          <w:sz w:val="24"/>
          <w:szCs w:val="24"/>
        </w:rPr>
        <w:t>六、凡在我校工作过的副教授及有相当技术职称的教师，可录入我校人物库。（含我校聘请的客座教授、荣誉教授、兼职教授，以及来我校做过报告、讲座、研讨过的中外专家教授）。资料主要包括：姓名、性别、出生年月、民族、籍贯、职称、现工作单位、主要工作简介、主要研究成果、著作名称等内容。</w:t>
      </w:r>
    </w:p>
    <w:p w:rsidR="00BD2ECA" w:rsidRDefault="00BD2ECA" w:rsidP="00BD2ECA">
      <w:pPr>
        <w:pStyle w:val="a6"/>
        <w:spacing w:before="0" w:after="0" w:line="360" w:lineRule="auto"/>
        <w:ind w:firstLineChars="200" w:firstLine="480"/>
        <w:jc w:val="left"/>
        <w:outlineLvl w:val="9"/>
        <w:rPr>
          <w:rStyle w:val="a7"/>
          <w:rFonts w:asciiTheme="majorEastAsia" w:eastAsiaTheme="majorEastAsia" w:hAnsiTheme="majorEastAsia" w:hint="eastAsia"/>
          <w:sz w:val="24"/>
          <w:szCs w:val="24"/>
        </w:rPr>
      </w:pPr>
      <w:r>
        <w:rPr>
          <w:rStyle w:val="a7"/>
          <w:rFonts w:asciiTheme="majorEastAsia" w:eastAsiaTheme="majorEastAsia" w:hAnsiTheme="majorEastAsia" w:hint="eastAsia"/>
          <w:sz w:val="24"/>
          <w:szCs w:val="24"/>
        </w:rPr>
        <w:t>七、学校及集团各类大型会议、大型活动主要的原始文件、图片、视频及影像制品等能够记录学校成长过程的资料。</w:t>
      </w:r>
    </w:p>
    <w:p w:rsidR="00BD2ECA" w:rsidRDefault="00BD2ECA" w:rsidP="00BD2ECA">
      <w:pPr>
        <w:pStyle w:val="a6"/>
        <w:spacing w:before="0" w:after="0" w:line="360" w:lineRule="auto"/>
        <w:ind w:firstLineChars="200" w:firstLine="480"/>
        <w:jc w:val="left"/>
        <w:outlineLvl w:val="9"/>
        <w:rPr>
          <w:rStyle w:val="a7"/>
          <w:rFonts w:asciiTheme="majorEastAsia" w:eastAsiaTheme="majorEastAsia" w:hAnsiTheme="majorEastAsia" w:hint="eastAsia"/>
          <w:sz w:val="24"/>
          <w:szCs w:val="24"/>
        </w:rPr>
      </w:pPr>
      <w:r>
        <w:rPr>
          <w:rStyle w:val="a7"/>
          <w:rFonts w:asciiTheme="majorEastAsia" w:eastAsiaTheme="majorEastAsia" w:hAnsiTheme="majorEastAsia" w:hint="eastAsia"/>
          <w:sz w:val="24"/>
          <w:szCs w:val="24"/>
        </w:rPr>
        <w:t>八、我校师生在市级及以上电台、电视台、大型活动的演出或参加比赛获奖的作品，形式如音频、视频、图片、文字等。</w:t>
      </w:r>
    </w:p>
    <w:p w:rsidR="00BD2ECA" w:rsidRDefault="00BD2ECA" w:rsidP="00BD2ECA">
      <w:pPr>
        <w:spacing w:after="0" w:line="360" w:lineRule="auto"/>
        <w:ind w:firstLineChars="200" w:firstLine="482"/>
        <w:rPr>
          <w:rStyle w:val="a7"/>
          <w:rFonts w:asciiTheme="majorEastAsia" w:eastAsiaTheme="majorEastAsia" w:hAnsiTheme="majorEastAsia" w:hint="eastAsia"/>
          <w:b w:val="0"/>
          <w:sz w:val="24"/>
          <w:szCs w:val="24"/>
        </w:rPr>
      </w:pPr>
      <w:r>
        <w:rPr>
          <w:rStyle w:val="a7"/>
          <w:rFonts w:asciiTheme="majorEastAsia" w:eastAsiaTheme="majorEastAsia" w:hAnsiTheme="majorEastAsia" w:hint="eastAsia"/>
          <w:sz w:val="24"/>
          <w:szCs w:val="24"/>
        </w:rPr>
        <w:t>九、各期集团报刊、校刊、校报的纸质版、电子版资料；各二级学院、学生处及学生社团的制作各类报纸的纸质版、电子版资料。</w:t>
      </w:r>
    </w:p>
    <w:p w:rsidR="00BD2ECA" w:rsidRDefault="00BD2ECA" w:rsidP="00BD2ECA">
      <w:pPr>
        <w:spacing w:line="360" w:lineRule="auto"/>
        <w:ind w:firstLineChars="200" w:firstLine="480"/>
        <w:rPr>
          <w:rFonts w:hint="eastAsia"/>
        </w:rPr>
      </w:pPr>
      <w:r>
        <w:rPr>
          <w:sz w:val="24"/>
          <w:szCs w:val="24"/>
        </w:rPr>
        <w:br w:type="page"/>
      </w:r>
    </w:p>
    <w:sectPr w:rsidR="00BD2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987" w:rsidRDefault="004C0987" w:rsidP="00BD2ECA">
      <w:pPr>
        <w:spacing w:after="0"/>
      </w:pPr>
      <w:r>
        <w:separator/>
      </w:r>
    </w:p>
  </w:endnote>
  <w:endnote w:type="continuationSeparator" w:id="1">
    <w:p w:rsidR="004C0987" w:rsidRDefault="004C0987" w:rsidP="00BD2EC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987" w:rsidRDefault="004C0987" w:rsidP="00BD2ECA">
      <w:pPr>
        <w:spacing w:after="0"/>
      </w:pPr>
      <w:r>
        <w:separator/>
      </w:r>
    </w:p>
  </w:footnote>
  <w:footnote w:type="continuationSeparator" w:id="1">
    <w:p w:rsidR="004C0987" w:rsidRDefault="004C0987" w:rsidP="00BD2EC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ECA"/>
    <w:rsid w:val="004C0987"/>
    <w:rsid w:val="00BD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C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2EC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2E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2ECA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2ECA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BD2ECA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1">
    <w:name w:val="标题 Char"/>
    <w:basedOn w:val="a0"/>
    <w:link w:val="a5"/>
    <w:qFormat/>
    <w:rsid w:val="00BD2ECA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Subtitle"/>
    <w:basedOn w:val="a"/>
    <w:next w:val="a"/>
    <w:link w:val="Char2"/>
    <w:qFormat/>
    <w:rsid w:val="00BD2ECA"/>
    <w:pPr>
      <w:widowControl w:val="0"/>
      <w:adjustRightInd/>
      <w:snapToGrid/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qFormat/>
    <w:rsid w:val="00BD2ECA"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a7">
    <w:name w:val="Strong"/>
    <w:basedOn w:val="a0"/>
    <w:qFormat/>
    <w:rsid w:val="00BD2E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>微软中国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2016-10-26T00:35:00Z</dcterms:created>
  <dcterms:modified xsi:type="dcterms:W3CDTF">2016-10-26T00:35:00Z</dcterms:modified>
</cp:coreProperties>
</file>