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7C" w:rsidRDefault="005B4D7C">
      <w:pPr>
        <w:jc w:val="center"/>
        <w:rPr>
          <w:rFonts w:ascii="华文行楷" w:eastAsia="华文行楷" w:hAnsi="黑体" w:cs="Times New Roman" w:hint="eastAsia"/>
          <w:color w:val="FF0000"/>
          <w:sz w:val="84"/>
          <w:szCs w:val="84"/>
        </w:rPr>
      </w:pPr>
    </w:p>
    <w:p w:rsidR="005B4D7C" w:rsidRDefault="005B4D7C">
      <w:pPr>
        <w:jc w:val="center"/>
        <w:rPr>
          <w:rFonts w:ascii="华文行楷" w:eastAsia="华文行楷" w:hAnsi="黑体" w:cs="Times New Roman"/>
          <w:color w:val="FF0000"/>
          <w:spacing w:val="16"/>
          <w:sz w:val="100"/>
          <w:szCs w:val="100"/>
        </w:rPr>
      </w:pPr>
      <w:r>
        <w:rPr>
          <w:rFonts w:ascii="华文行楷" w:eastAsia="华文行楷" w:hAnsi="黑体" w:cs="华文行楷" w:hint="eastAsia"/>
          <w:color w:val="FF0000"/>
          <w:spacing w:val="16"/>
          <w:sz w:val="100"/>
          <w:szCs w:val="100"/>
        </w:rPr>
        <w:t>河北传媒学院文件</w:t>
      </w:r>
    </w:p>
    <w:p w:rsidR="005B4D7C" w:rsidRDefault="005B4D7C">
      <w:pPr>
        <w:spacing w:line="500" w:lineRule="exact"/>
        <w:jc w:val="center"/>
        <w:rPr>
          <w:rFonts w:ascii="仿宋_GB2312" w:eastAsia="仿宋_GB2312" w:cs="Times New Roman"/>
          <w:i/>
          <w:iCs/>
          <w:sz w:val="32"/>
          <w:szCs w:val="32"/>
        </w:rPr>
      </w:pPr>
    </w:p>
    <w:p w:rsidR="005B4D7C" w:rsidRDefault="005B4D7C">
      <w:pPr>
        <w:spacing w:line="500" w:lineRule="exact"/>
        <w:jc w:val="center"/>
        <w:rPr>
          <w:rFonts w:ascii="仿宋_GB2312" w:eastAsia="仿宋_GB2312" w:cs="Times New Roman"/>
          <w:i/>
          <w:iCs/>
          <w:sz w:val="32"/>
          <w:szCs w:val="32"/>
        </w:rPr>
      </w:pPr>
    </w:p>
    <w:p w:rsidR="005B4D7C" w:rsidRDefault="005B4D7C">
      <w:pPr>
        <w:spacing w:line="500" w:lineRule="exact"/>
        <w:jc w:val="center"/>
        <w:rPr>
          <w:rFonts w:ascii="仿宋_GB2312" w:eastAsia="仿宋_GB2312" w:cs="Times New Roman"/>
          <w:sz w:val="32"/>
          <w:szCs w:val="32"/>
        </w:rPr>
      </w:pPr>
      <w:proofErr w:type="gramStart"/>
      <w:r>
        <w:rPr>
          <w:rFonts w:ascii="仿宋_GB2312" w:eastAsia="仿宋_GB2312" w:cs="仿宋_GB2312" w:hint="eastAsia"/>
          <w:sz w:val="32"/>
          <w:szCs w:val="32"/>
        </w:rPr>
        <w:t>院教</w:t>
      </w:r>
      <w:r>
        <w:rPr>
          <w:rFonts w:cs="宋体" w:hint="eastAsia"/>
          <w:b/>
          <w:bCs/>
          <w:sz w:val="32"/>
          <w:szCs w:val="32"/>
        </w:rPr>
        <w:t>〔</w:t>
      </w:r>
      <w:r>
        <w:rPr>
          <w:sz w:val="32"/>
          <w:szCs w:val="32"/>
        </w:rPr>
        <w:t>2015</w:t>
      </w:r>
      <w:r>
        <w:rPr>
          <w:rFonts w:cs="宋体" w:hint="eastAsia"/>
          <w:b/>
          <w:bCs/>
          <w:sz w:val="32"/>
          <w:szCs w:val="32"/>
        </w:rPr>
        <w:t>〕</w:t>
      </w:r>
      <w:proofErr w:type="gramEnd"/>
      <w:r>
        <w:rPr>
          <w:b/>
          <w:bCs/>
          <w:sz w:val="32"/>
          <w:szCs w:val="32"/>
        </w:rPr>
        <w:t>15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5B4D7C" w:rsidRDefault="005B4D7C">
      <w:pPr>
        <w:spacing w:line="500" w:lineRule="exact"/>
        <w:jc w:val="center"/>
        <w:rPr>
          <w:rFonts w:ascii="仿宋_GB2312" w:eastAsia="仿宋_GB2312" w:cs="Times New Roman"/>
          <w:i/>
          <w:iCs/>
          <w:sz w:val="32"/>
          <w:szCs w:val="32"/>
        </w:rPr>
      </w:pPr>
    </w:p>
    <w:p w:rsidR="005B4D7C" w:rsidRDefault="005E7945">
      <w:pPr>
        <w:tabs>
          <w:tab w:val="left" w:pos="885"/>
          <w:tab w:val="center" w:pos="4252"/>
        </w:tabs>
        <w:spacing w:line="400" w:lineRule="exact"/>
        <w:jc w:val="left"/>
        <w:rPr>
          <w:rFonts w:cs="Times New Roman"/>
          <w:color w:val="FF0000"/>
          <w:sz w:val="32"/>
          <w:szCs w:val="32"/>
        </w:rPr>
      </w:pPr>
      <w:r>
        <w:rPr>
          <w:noProof/>
        </w:rPr>
        <w:pict>
          <v:line id="直线 5" o:spid="_x0000_s1026" style="position:absolute;z-index:1" from="-2.2pt,5.05pt" to="409.55pt,5.95pt" o:preferrelative="t" strokecolor="red" strokeweight="1.5pt">
            <v:stroke miterlimit="2"/>
          </v:line>
        </w:pict>
      </w:r>
      <w:r w:rsidR="005B4D7C">
        <w:rPr>
          <w:rFonts w:cs="Times New Roman"/>
          <w:color w:val="FF0000"/>
          <w:sz w:val="32"/>
          <w:szCs w:val="32"/>
        </w:rPr>
        <w:tab/>
      </w:r>
      <w:r w:rsidR="005B4D7C">
        <w:rPr>
          <w:rFonts w:cs="Times New Roman"/>
          <w:color w:val="FF0000"/>
          <w:sz w:val="32"/>
          <w:szCs w:val="32"/>
        </w:rPr>
        <w:tab/>
      </w:r>
    </w:p>
    <w:p w:rsidR="005B4D7C" w:rsidRDefault="005B4D7C">
      <w:pPr>
        <w:tabs>
          <w:tab w:val="left" w:pos="885"/>
          <w:tab w:val="center" w:pos="4252"/>
        </w:tabs>
        <w:spacing w:line="400" w:lineRule="exact"/>
        <w:jc w:val="left"/>
        <w:rPr>
          <w:rFonts w:cs="Times New Roman"/>
          <w:color w:val="FF0000"/>
          <w:sz w:val="32"/>
          <w:szCs w:val="32"/>
        </w:rPr>
      </w:pPr>
    </w:p>
    <w:p w:rsidR="005B4D7C" w:rsidRPr="005E7945" w:rsidRDefault="005B4D7C" w:rsidP="00DA7B0B">
      <w:pPr>
        <w:spacing w:line="640" w:lineRule="exact"/>
        <w:jc w:val="center"/>
        <w:rPr>
          <w:rFonts w:ascii="仿宋_GB2312" w:eastAsia="仿宋_GB2312" w:hAnsi="方正小标宋简体" w:cs="Times New Roman" w:hint="eastAsia"/>
          <w:sz w:val="44"/>
          <w:szCs w:val="44"/>
        </w:rPr>
      </w:pPr>
      <w:r w:rsidRPr="005E7945">
        <w:rPr>
          <w:rFonts w:ascii="仿宋_GB2312" w:eastAsia="仿宋_GB2312" w:hAnsi="方正小标宋简体" w:cs="方正小标宋简体" w:hint="eastAsia"/>
          <w:sz w:val="44"/>
          <w:szCs w:val="44"/>
        </w:rPr>
        <w:t>河北传媒学院</w:t>
      </w:r>
    </w:p>
    <w:p w:rsidR="005B4D7C" w:rsidRPr="005E7945" w:rsidRDefault="005B4D7C" w:rsidP="00DA7B0B">
      <w:pPr>
        <w:spacing w:line="640" w:lineRule="exact"/>
        <w:jc w:val="center"/>
        <w:rPr>
          <w:rFonts w:ascii="仿宋_GB2312" w:eastAsia="仿宋_GB2312" w:hAnsi="方正小标宋简体" w:cs="Times New Roman" w:hint="eastAsia"/>
          <w:sz w:val="44"/>
          <w:szCs w:val="44"/>
        </w:rPr>
      </w:pPr>
      <w:r w:rsidRPr="005E7945">
        <w:rPr>
          <w:rFonts w:ascii="仿宋_GB2312" w:eastAsia="仿宋_GB2312" w:hAnsi="方正小标宋简体" w:cs="方正小标宋简体" w:hint="eastAsia"/>
          <w:sz w:val="44"/>
          <w:szCs w:val="44"/>
        </w:rPr>
        <w:t>本科课程优秀教案评选实施办法</w:t>
      </w:r>
    </w:p>
    <w:p w:rsidR="005B4D7C" w:rsidRDefault="005B4D7C" w:rsidP="00DA7B0B">
      <w:pPr>
        <w:spacing w:line="660" w:lineRule="exact"/>
        <w:rPr>
          <w:rFonts w:ascii="方正小标宋简体" w:eastAsia="方正小标宋简体" w:hAnsi="方正小标宋简体" w:cs="Times New Roman"/>
          <w:sz w:val="44"/>
          <w:szCs w:val="44"/>
        </w:rPr>
      </w:pPr>
    </w:p>
    <w:p w:rsidR="005B4D7C" w:rsidRDefault="005B4D7C" w:rsidP="00DA7B0B">
      <w:pPr>
        <w:widowControl/>
        <w:spacing w:line="560" w:lineRule="exact"/>
        <w:ind w:firstLine="561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教案是教师为顺利开展教学</w:t>
      </w:r>
      <w:bookmarkStart w:id="0" w:name="_GoBack"/>
      <w:bookmarkEnd w:id="0"/>
      <w:r>
        <w:rPr>
          <w:rFonts w:ascii="仿宋_GB2312" w:eastAsia="仿宋_GB2312" w:hAnsi="宋体" w:cs="仿宋_GB2312" w:hint="eastAsia"/>
          <w:sz w:val="32"/>
          <w:szCs w:val="32"/>
        </w:rPr>
        <w:t>活动，根据教学大纲的要求，以课时或专题为单位，对教学内容、教学步骤、教学方法等进行具体安排和设计的一种实用性教学文书；是教师教学活动的重要依据，也是保障教学质量，提高课堂教学效果的基本保障。为全面提高课堂教学质量，提升教学水平，结合我校实际，特制定本办法。</w:t>
      </w:r>
    </w:p>
    <w:p w:rsidR="005B4D7C" w:rsidRDefault="005B4D7C" w:rsidP="005E7945">
      <w:pPr>
        <w:spacing w:beforeLines="30" w:before="95" w:afterLines="30" w:after="95" w:line="560" w:lineRule="exact"/>
        <w:ind w:firstLineChars="196" w:firstLine="627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一、评选对象及要求</w:t>
      </w:r>
    </w:p>
    <w:p w:rsidR="005B4D7C" w:rsidRDefault="005B4D7C" w:rsidP="00DA7B0B">
      <w:pPr>
        <w:widowControl/>
        <w:spacing w:line="560" w:lineRule="exact"/>
        <w:ind w:firstLine="56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承担我校本科教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学任务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的专兼职教师均可参评。参评教师须提交本科课程某一学期的完整教案，每位教师限报一本课程教案。</w:t>
      </w:r>
    </w:p>
    <w:p w:rsidR="005B4D7C" w:rsidRDefault="005B4D7C" w:rsidP="005E7945">
      <w:pPr>
        <w:spacing w:beforeLines="30" w:before="95" w:afterLines="30" w:after="95" w:line="560" w:lineRule="exact"/>
        <w:ind w:firstLineChars="196" w:firstLine="627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二、评选方法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优秀教案评选活动将作为我校常规教学工作，原则上每学年评选一次。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评选标准依据《河北传媒学院本科课程优秀教案评选标准》（附件</w:t>
      </w:r>
      <w:r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）所列指标体系。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教师填写《河北传媒学院本科课程优秀教案申报表》（附件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），由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教研室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组织推荐并报送所属学院（部门），各学院（部门）统一汇总填写《河北传媒学院本科课程优秀教案推荐汇总表》（附件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），报送学校教务处。各学院（部门）认真做好本单位优秀教案的初评工作，严格按程序择优推荐。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优秀教案评选教师所交材料为：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）授课教案一份（电子稿、手写稿均可）；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）课程教学大纲一份；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授课进度计划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一份。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优秀教案奖由教务处组织教学工作指导委员会成员评选，最终评选出一等奖、二等奖和三等奖。</w:t>
      </w:r>
    </w:p>
    <w:p w:rsidR="005B4D7C" w:rsidRDefault="005B4D7C" w:rsidP="005E7945">
      <w:pPr>
        <w:spacing w:beforeLines="30" w:before="95" w:afterLines="30" w:after="95" w:line="560" w:lineRule="exact"/>
        <w:ind w:firstLineChars="196" w:firstLine="627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三、表彰奖励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lastRenderedPageBreak/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学校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对获奖者授予获奖证书，并按获奖等级颁发相应的奖金。一等奖每项奖励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1500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元，二等奖每项奖励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1000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元，三等奖每项奖励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500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元。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“优秀教案奖”评奖结果记入教师业务档案，作为教师职称评聘及培养的重要依据。</w:t>
      </w:r>
    </w:p>
    <w:p w:rsidR="005B4D7C" w:rsidRDefault="005B4D7C" w:rsidP="005E7945">
      <w:pPr>
        <w:spacing w:beforeLines="30" w:before="95" w:afterLines="30" w:after="95" w:line="560" w:lineRule="exact"/>
        <w:ind w:firstLineChars="196" w:firstLine="627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四、附则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本办法由教务处负责解释。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本办法自发布之日起实施。</w:t>
      </w:r>
    </w:p>
    <w:p w:rsidR="005B4D7C" w:rsidRDefault="005B4D7C" w:rsidP="005E794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</w:p>
    <w:p w:rsidR="005B4D7C" w:rsidRDefault="005B4D7C" w:rsidP="00DA7B0B">
      <w:pPr>
        <w:widowControl/>
        <w:spacing w:line="560" w:lineRule="exact"/>
        <w:ind w:firstLine="56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附件：</w:t>
      </w: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河北传媒学院本科课程优秀教案评选标准</w:t>
      </w:r>
    </w:p>
    <w:p w:rsidR="005B4D7C" w:rsidRDefault="005B4D7C" w:rsidP="00DA7B0B">
      <w:pPr>
        <w:widowControl/>
        <w:spacing w:line="560" w:lineRule="exact"/>
        <w:ind w:firstLine="56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  2.</w:t>
      </w:r>
      <w:r>
        <w:rPr>
          <w:rFonts w:ascii="仿宋_GB2312" w:eastAsia="仿宋_GB2312" w:hAnsi="宋体" w:cs="仿宋_GB2312" w:hint="eastAsia"/>
          <w:sz w:val="32"/>
          <w:szCs w:val="32"/>
        </w:rPr>
        <w:t>河北传媒学院本科课程优秀教案申报表</w:t>
      </w:r>
    </w:p>
    <w:p w:rsidR="005B4D7C" w:rsidRDefault="005B4D7C" w:rsidP="005E7945">
      <w:pPr>
        <w:widowControl/>
        <w:spacing w:line="560" w:lineRule="exact"/>
        <w:ind w:firstLineChars="500" w:firstLine="1600"/>
        <w:jc w:val="lef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3.</w:t>
      </w:r>
      <w:r>
        <w:rPr>
          <w:rFonts w:ascii="仿宋_GB2312" w:eastAsia="仿宋_GB2312" w:hAnsi="宋体" w:cs="仿宋_GB2312" w:hint="eastAsia"/>
          <w:sz w:val="32"/>
          <w:szCs w:val="32"/>
        </w:rPr>
        <w:t>河北传媒学院本科课程优秀教案推荐汇总表</w:t>
      </w:r>
    </w:p>
    <w:p w:rsidR="005B4D7C" w:rsidRDefault="005B4D7C" w:rsidP="00DA7B0B">
      <w:pPr>
        <w:widowControl/>
        <w:spacing w:before="150" w:line="600" w:lineRule="exact"/>
        <w:jc w:val="left"/>
        <w:outlineLvl w:val="0"/>
        <w:rPr>
          <w:rFonts w:ascii="仿宋_GB2312" w:eastAsia="仿宋_GB2312" w:hAnsi="仿宋_GB2312" w:cs="Times New Roman"/>
          <w:kern w:val="36"/>
          <w:sz w:val="30"/>
          <w:szCs w:val="30"/>
        </w:rPr>
      </w:pPr>
    </w:p>
    <w:p w:rsidR="005B4D7C" w:rsidRDefault="005B4D7C" w:rsidP="005E7945">
      <w:pPr>
        <w:widowControl/>
        <w:spacing w:before="150" w:line="600" w:lineRule="exact"/>
        <w:ind w:firstLineChars="200" w:firstLine="600"/>
        <w:jc w:val="left"/>
        <w:outlineLvl w:val="0"/>
        <w:rPr>
          <w:rFonts w:ascii="仿宋_GB2312" w:eastAsia="仿宋_GB2312" w:hAnsi="仿宋_GB2312" w:cs="Times New Roman"/>
          <w:kern w:val="36"/>
          <w:sz w:val="32"/>
          <w:szCs w:val="32"/>
        </w:rPr>
      </w:pPr>
      <w:r>
        <w:rPr>
          <w:rFonts w:ascii="仿宋_GB2312" w:eastAsia="仿宋_GB2312" w:hAnsi="仿宋_GB2312" w:cs="仿宋_GB2312"/>
          <w:kern w:val="36"/>
          <w:sz w:val="30"/>
          <w:szCs w:val="30"/>
        </w:rPr>
        <w:t xml:space="preserve">                                       </w:t>
      </w:r>
      <w:r>
        <w:rPr>
          <w:rFonts w:ascii="仿宋_GB2312" w:eastAsia="仿宋_GB2312" w:hAnsi="仿宋_GB2312" w:cs="仿宋_GB2312" w:hint="eastAsia"/>
          <w:kern w:val="36"/>
          <w:sz w:val="32"/>
          <w:szCs w:val="32"/>
        </w:rPr>
        <w:t>教务处</w:t>
      </w:r>
    </w:p>
    <w:p w:rsidR="005B4D7C" w:rsidRDefault="005B4D7C" w:rsidP="005E7945">
      <w:pPr>
        <w:widowControl/>
        <w:spacing w:before="150" w:line="600" w:lineRule="exact"/>
        <w:ind w:firstLineChars="200" w:firstLine="640"/>
        <w:jc w:val="left"/>
        <w:outlineLvl w:val="0"/>
        <w:rPr>
          <w:rFonts w:ascii="仿宋_GB2312" w:eastAsia="仿宋_GB2312" w:cs="Times New Roman"/>
          <w:color w:val="000000"/>
          <w:spacing w:val="-10"/>
          <w:sz w:val="32"/>
          <w:szCs w:val="32"/>
        </w:rPr>
      </w:pPr>
      <w:r>
        <w:rPr>
          <w:rFonts w:ascii="仿宋_GB2312" w:eastAsia="仿宋_GB2312" w:hAnsi="仿宋_GB2312" w:cs="仿宋_GB2312"/>
          <w:kern w:val="36"/>
          <w:sz w:val="32"/>
          <w:szCs w:val="32"/>
        </w:rPr>
        <w:t xml:space="preserve">                          </w:t>
      </w:r>
      <w:r>
        <w:rPr>
          <w:rFonts w:ascii="仿宋_GB2312" w:eastAsia="仿宋_GB2312" w:cs="仿宋_GB2312"/>
          <w:color w:val="000000"/>
          <w:spacing w:val="-10"/>
          <w:sz w:val="32"/>
          <w:szCs w:val="32"/>
        </w:rPr>
        <w:t xml:space="preserve">     </w:t>
      </w:r>
      <w:r>
        <w:rPr>
          <w:rFonts w:ascii="仿宋_GB2312" w:eastAsia="仿宋_GB2312" w:cs="仿宋_GB2312" w:hint="eastAsia"/>
          <w:color w:val="000000"/>
          <w:spacing w:val="-10"/>
          <w:sz w:val="32"/>
          <w:szCs w:val="32"/>
        </w:rPr>
        <w:t>二〇一五年五月二十九日</w:t>
      </w:r>
    </w:p>
    <w:p w:rsidR="005B4D7C" w:rsidRDefault="005B4D7C" w:rsidP="00DA7B0B">
      <w:pPr>
        <w:rPr>
          <w:rFonts w:cs="Times New Roman"/>
        </w:rPr>
      </w:pPr>
    </w:p>
    <w:p w:rsidR="005B4D7C" w:rsidRDefault="005B4D7C" w:rsidP="00DA7B0B">
      <w:pPr>
        <w:rPr>
          <w:rFonts w:cs="Times New Roman"/>
        </w:rPr>
      </w:pPr>
    </w:p>
    <w:p w:rsidR="005B4D7C" w:rsidRDefault="005B4D7C" w:rsidP="00DA7B0B">
      <w:pPr>
        <w:rPr>
          <w:rFonts w:cs="Times New Roman"/>
        </w:rPr>
      </w:pPr>
    </w:p>
    <w:p w:rsidR="005B4D7C" w:rsidRDefault="005B4D7C" w:rsidP="00DA7B0B">
      <w:pPr>
        <w:rPr>
          <w:rFonts w:cs="Times New Roman"/>
        </w:rPr>
      </w:pPr>
    </w:p>
    <w:p w:rsidR="005B4D7C" w:rsidRDefault="005B4D7C" w:rsidP="00DA7B0B">
      <w:pPr>
        <w:rPr>
          <w:rFonts w:cs="Times New Roman"/>
        </w:rPr>
      </w:pPr>
    </w:p>
    <w:p w:rsidR="005B4D7C" w:rsidRDefault="005B4D7C" w:rsidP="00DA7B0B">
      <w:pPr>
        <w:rPr>
          <w:rFonts w:cs="Times New Roman"/>
        </w:rPr>
      </w:pPr>
    </w:p>
    <w:p w:rsidR="005B4D7C" w:rsidRDefault="005B4D7C" w:rsidP="00DA7B0B">
      <w:pPr>
        <w:rPr>
          <w:rFonts w:cs="Times New Roman"/>
        </w:rPr>
      </w:pPr>
    </w:p>
    <w:p w:rsidR="005B4D7C" w:rsidRDefault="005E7945" w:rsidP="00DA7B0B">
      <w:pPr>
        <w:pStyle w:val="a3"/>
        <w:spacing w:line="520" w:lineRule="exact"/>
      </w:pPr>
      <w:r>
        <w:rPr>
          <w:noProof/>
        </w:rPr>
        <w:pict>
          <v:line id="_x0000_s1027" style="position:absolute;left:0;text-align:left;z-index:3" from="-3pt,26.95pt" to="440.85pt,26.95pt"/>
        </w:pict>
      </w:r>
      <w:r w:rsidR="005B4D7C">
        <w:t xml:space="preserve">                 </w:t>
      </w:r>
    </w:p>
    <w:p w:rsidR="005B4D7C" w:rsidRDefault="005E7945" w:rsidP="00DA7B0B">
      <w:pPr>
        <w:pStyle w:val="a3"/>
        <w:spacing w:line="520" w:lineRule="exact"/>
        <w:rPr>
          <w:rFonts w:ascii="仿宋" w:eastAsia="仿宋" w:hAnsi="仿宋"/>
          <w:color w:val="000000"/>
          <w:sz w:val="32"/>
          <w:szCs w:val="32"/>
        </w:rPr>
      </w:pPr>
      <w:r>
        <w:rPr>
          <w:noProof/>
        </w:rPr>
        <w:pict>
          <v:line id="Line 3" o:spid="_x0000_s1028" style="position:absolute;left:0;text-align:left;z-index:2" from="-3pt,26.95pt" to="440.85pt,26.95pt"/>
        </w:pict>
      </w:r>
      <w:r w:rsidR="005B4D7C">
        <w:rPr>
          <w:rFonts w:cs="宋体" w:hint="eastAsia"/>
        </w:rPr>
        <w:t>河北传媒学院院长办公室</w:t>
      </w:r>
      <w:r w:rsidR="005B4D7C">
        <w:t xml:space="preserve">                   2015</w:t>
      </w:r>
      <w:r w:rsidR="005B4D7C">
        <w:rPr>
          <w:rFonts w:cs="宋体" w:hint="eastAsia"/>
        </w:rPr>
        <w:t>年</w:t>
      </w:r>
      <w:r w:rsidR="005B4D7C">
        <w:t>5</w:t>
      </w:r>
      <w:r w:rsidR="005B4D7C">
        <w:rPr>
          <w:rFonts w:cs="宋体" w:hint="eastAsia"/>
        </w:rPr>
        <w:t>月</w:t>
      </w:r>
      <w:r w:rsidR="005B4D7C">
        <w:t>29</w:t>
      </w:r>
      <w:r w:rsidR="005B4D7C">
        <w:rPr>
          <w:rFonts w:cs="宋体" w:hint="eastAsia"/>
        </w:rPr>
        <w:t>日印发</w:t>
      </w:r>
    </w:p>
    <w:sectPr w:rsidR="005B4D7C" w:rsidSect="004C66F4">
      <w:pgSz w:w="11906" w:h="16838"/>
      <w:pgMar w:top="2098" w:right="1474" w:bottom="1984" w:left="1587" w:header="851" w:footer="992" w:gutter="0"/>
      <w:cols w:space="72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08A"/>
    <w:rsid w:val="00005B5D"/>
    <w:rsid w:val="0005167B"/>
    <w:rsid w:val="0010440C"/>
    <w:rsid w:val="001468BB"/>
    <w:rsid w:val="00172EC3"/>
    <w:rsid w:val="001838B8"/>
    <w:rsid w:val="001E613C"/>
    <w:rsid w:val="00232686"/>
    <w:rsid w:val="002C62A8"/>
    <w:rsid w:val="00301EDA"/>
    <w:rsid w:val="003067A1"/>
    <w:rsid w:val="00324EFD"/>
    <w:rsid w:val="00372E4E"/>
    <w:rsid w:val="003B136E"/>
    <w:rsid w:val="003B446A"/>
    <w:rsid w:val="00426C43"/>
    <w:rsid w:val="00437D63"/>
    <w:rsid w:val="00475B87"/>
    <w:rsid w:val="004861AD"/>
    <w:rsid w:val="004C66F4"/>
    <w:rsid w:val="004E1030"/>
    <w:rsid w:val="00544098"/>
    <w:rsid w:val="005B4D7C"/>
    <w:rsid w:val="005D4FA9"/>
    <w:rsid w:val="005E2947"/>
    <w:rsid w:val="005E7945"/>
    <w:rsid w:val="0067394A"/>
    <w:rsid w:val="006A265E"/>
    <w:rsid w:val="006F747A"/>
    <w:rsid w:val="007677B7"/>
    <w:rsid w:val="007E11FC"/>
    <w:rsid w:val="007E3EB4"/>
    <w:rsid w:val="008059C6"/>
    <w:rsid w:val="0086084D"/>
    <w:rsid w:val="00891A72"/>
    <w:rsid w:val="008C7B81"/>
    <w:rsid w:val="008E008A"/>
    <w:rsid w:val="0091656D"/>
    <w:rsid w:val="00971CD1"/>
    <w:rsid w:val="009E6F71"/>
    <w:rsid w:val="00A1091E"/>
    <w:rsid w:val="00A835FC"/>
    <w:rsid w:val="00A95820"/>
    <w:rsid w:val="00AB3FC8"/>
    <w:rsid w:val="00AE1DA8"/>
    <w:rsid w:val="00BC65BB"/>
    <w:rsid w:val="00BD2DEA"/>
    <w:rsid w:val="00C1238B"/>
    <w:rsid w:val="00CF70DA"/>
    <w:rsid w:val="00D82205"/>
    <w:rsid w:val="00D96CAC"/>
    <w:rsid w:val="00DA7B0B"/>
    <w:rsid w:val="00DC61F6"/>
    <w:rsid w:val="00DF35E5"/>
    <w:rsid w:val="00E0325B"/>
    <w:rsid w:val="00E45738"/>
    <w:rsid w:val="00EF6A21"/>
    <w:rsid w:val="00F21BBE"/>
    <w:rsid w:val="00FB2202"/>
    <w:rsid w:val="38C24B0C"/>
    <w:rsid w:val="4D75302A"/>
    <w:rsid w:val="56AD48E8"/>
    <w:rsid w:val="65D7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F4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4C66F4"/>
    <w:rPr>
      <w:rFonts w:ascii="Times New Roman" w:hAnsi="Times New Roman" w:cs="Times New Roman"/>
      <w:sz w:val="28"/>
      <w:szCs w:val="28"/>
    </w:rPr>
  </w:style>
  <w:style w:type="character" w:customStyle="1" w:styleId="Char">
    <w:name w:val="称呼 Char"/>
    <w:link w:val="a3"/>
    <w:uiPriority w:val="99"/>
    <w:locked/>
    <w:rsid w:val="004C66F4"/>
    <w:rPr>
      <w:rFonts w:ascii="Times New Roman" w:eastAsia="宋体" w:hAnsi="Times New Roman" w:cs="Times New Roman"/>
      <w:sz w:val="20"/>
      <w:szCs w:val="20"/>
    </w:rPr>
  </w:style>
  <w:style w:type="paragraph" w:styleId="a4">
    <w:name w:val="Date"/>
    <w:basedOn w:val="a"/>
    <w:next w:val="a"/>
    <w:link w:val="Char0"/>
    <w:uiPriority w:val="99"/>
    <w:rsid w:val="004C66F4"/>
    <w:pPr>
      <w:ind w:leftChars="2500" w:left="100"/>
    </w:pPr>
    <w:rPr>
      <w:rFonts w:ascii="Times New Roman" w:hAnsi="Times New Roman" w:cs="Times New Roman"/>
    </w:rPr>
  </w:style>
  <w:style w:type="character" w:customStyle="1" w:styleId="Char0">
    <w:name w:val="日期 Char"/>
    <w:link w:val="a4"/>
    <w:uiPriority w:val="99"/>
    <w:semiHidden/>
    <w:locked/>
    <w:rsid w:val="004C66F4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Indent 2"/>
    <w:basedOn w:val="a"/>
    <w:link w:val="2Char"/>
    <w:uiPriority w:val="99"/>
    <w:rsid w:val="004C66F4"/>
    <w:pPr>
      <w:spacing w:line="460" w:lineRule="exact"/>
      <w:ind w:firstLine="570"/>
    </w:pPr>
    <w:rPr>
      <w:rFonts w:ascii="仿宋_GB2312" w:eastAsia="仿宋_GB2312" w:hAnsi="宋体" w:cs="仿宋_GB2312"/>
      <w:sz w:val="28"/>
      <w:szCs w:val="28"/>
    </w:rPr>
  </w:style>
  <w:style w:type="character" w:customStyle="1" w:styleId="2Char">
    <w:name w:val="正文文本缩进 2 Char"/>
    <w:link w:val="2"/>
    <w:uiPriority w:val="99"/>
    <w:semiHidden/>
    <w:locked/>
    <w:rsid w:val="004C66F4"/>
    <w:rPr>
      <w:rFonts w:ascii="仿宋_GB2312" w:eastAsia="仿宋_GB2312" w:hAnsi="宋体" w:cs="仿宋_GB2312"/>
      <w:sz w:val="24"/>
      <w:szCs w:val="24"/>
    </w:rPr>
  </w:style>
  <w:style w:type="paragraph" w:styleId="a5">
    <w:name w:val="footer"/>
    <w:basedOn w:val="a"/>
    <w:link w:val="Char1"/>
    <w:uiPriority w:val="99"/>
    <w:rsid w:val="004C6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locked/>
    <w:rsid w:val="0005167B"/>
    <w:rPr>
      <w:rFonts w:ascii="Calibri" w:hAnsi="Calibri" w:cs="Calibri"/>
      <w:sz w:val="18"/>
      <w:szCs w:val="18"/>
    </w:rPr>
  </w:style>
  <w:style w:type="paragraph" w:styleId="a6">
    <w:name w:val="header"/>
    <w:basedOn w:val="a"/>
    <w:link w:val="Char2"/>
    <w:uiPriority w:val="99"/>
    <w:rsid w:val="004C6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uiPriority w:val="99"/>
    <w:semiHidden/>
    <w:locked/>
    <w:rsid w:val="0005167B"/>
    <w:rPr>
      <w:rFonts w:ascii="Calibri" w:hAnsi="Calibri" w:cs="Calibri"/>
      <w:sz w:val="18"/>
      <w:szCs w:val="18"/>
    </w:rPr>
  </w:style>
  <w:style w:type="character" w:styleId="a7">
    <w:name w:val="page number"/>
    <w:basedOn w:val="a0"/>
    <w:uiPriority w:val="99"/>
    <w:rsid w:val="004C66F4"/>
  </w:style>
  <w:style w:type="character" w:styleId="a8">
    <w:name w:val="Hyperlink"/>
    <w:uiPriority w:val="99"/>
    <w:rsid w:val="004C66F4"/>
    <w:rPr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4C66F4"/>
    <w:pPr>
      <w:ind w:firstLineChars="200" w:firstLine="420"/>
    </w:pPr>
  </w:style>
  <w:style w:type="paragraph" w:styleId="a9">
    <w:name w:val="Balloon Text"/>
    <w:basedOn w:val="a"/>
    <w:link w:val="Char3"/>
    <w:uiPriority w:val="99"/>
    <w:semiHidden/>
    <w:unhideWhenUsed/>
    <w:locked/>
    <w:rsid w:val="005E7945"/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rsid w:val="005E7945"/>
    <w:rPr>
      <w:rFonts w:ascii="Calibri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822</Characters>
  <Application>Microsoft Office Word</Application>
  <DocSecurity>0</DocSecurity>
  <Lines>6</Lines>
  <Paragraphs>1</Paragraphs>
  <ScaleCrop>false</ScaleCrop>
  <Company>Sky123.Org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河北传媒学院文件</dc:title>
  <dc:subject/>
  <dc:creator>Administrator</dc:creator>
  <cp:keywords/>
  <dc:description/>
  <cp:lastModifiedBy>admin</cp:lastModifiedBy>
  <cp:revision>7</cp:revision>
  <cp:lastPrinted>2016-09-26T02:42:00Z</cp:lastPrinted>
  <dcterms:created xsi:type="dcterms:W3CDTF">2013-11-27T07:56:00Z</dcterms:created>
  <dcterms:modified xsi:type="dcterms:W3CDTF">2016-09-26T02:42:00Z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