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b/>
          <w:bCs/>
          <w:kern w:val="13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河北传媒学院师德师风先进个人申报表</w:t>
      </w:r>
      <w:bookmarkEnd w:id="0"/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14"/>
        <w:gridCol w:w="1632"/>
        <w:gridCol w:w="897"/>
        <w:gridCol w:w="934"/>
        <w:gridCol w:w="800"/>
        <w:gridCol w:w="1233"/>
        <w:gridCol w:w="769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所属部门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来校时间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0" w:hRule="atLeast"/>
        </w:trPr>
        <w:tc>
          <w:tcPr>
            <w:tcW w:w="6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811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学院师德师风领导小组评议意见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主管领导签字：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学校师德师风建设领导小组意见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签字（盖章）：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签字（盖章）：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7C66"/>
    <w:rsid w:val="518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2020-07-13T14:05:00Z</dcterms:created>
  <dc:creator>程兴</dc:creator>
  <cp:lastModifiedBy>程兴</cp:lastModifiedBy>
  <dcterms:modified xsi:type="dcterms:W3CDTF">2020-07-13T14:05:16Z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